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89D776">
      <w:pPr>
        <w:pStyle w:val="21"/>
        <w:spacing w:before="120" w:after="120" w:line="276" w:lineRule="auto"/>
        <w:jc w:val="center"/>
        <w:rPr>
          <w:rFonts w:ascii="Cambria" w:hAnsi="Cambria" w:eastAsia="Cambria" w:cs="Cambria"/>
          <w:b/>
          <w:iCs/>
          <w:color w:val="FF0000"/>
          <w:sz w:val="24"/>
          <w:szCs w:val="24"/>
        </w:rPr>
      </w:pPr>
      <w:r>
        <w:rPr>
          <w:rFonts w:hint="default"/>
          <w:color w:val="FF0000"/>
          <w:highlight w:val="yellow"/>
          <w:lang w:val="en-US"/>
        </w:rPr>
        <w:drawing>
          <wp:inline distT="0" distB="0" distL="114300" distR="114300">
            <wp:extent cx="6681470" cy="8016875"/>
            <wp:effectExtent l="0" t="0" r="0" b="0"/>
            <wp:docPr id="1" name="Picture 1" descr="TẾT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ẾT T2"/>
                    <pic:cNvPicPr>
                      <a:picLocks noChangeAspect="1"/>
                    </pic:cNvPicPr>
                  </pic:nvPicPr>
                  <pic:blipFill>
                    <a:blip r:embed="rId6"/>
                    <a:srcRect t="15177"/>
                    <a:stretch>
                      <a:fillRect/>
                    </a:stretch>
                  </pic:blipFill>
                  <pic:spPr>
                    <a:xfrm>
                      <a:off x="0" y="0"/>
                      <a:ext cx="6681470" cy="8016875"/>
                    </a:xfrm>
                    <a:prstGeom prst="rect">
                      <a:avLst/>
                    </a:prstGeom>
                  </pic:spPr>
                </pic:pic>
              </a:graphicData>
            </a:graphic>
          </wp:inline>
        </w:drawing>
      </w:r>
    </w:p>
    <w:p w14:paraId="72DFDA25">
      <w:pPr>
        <w:rPr>
          <w:rFonts w:ascii="Cambria" w:hAnsi="Cambria" w:eastAsia="Cambria" w:cs="Cambria"/>
          <w:b/>
          <w:iCs/>
          <w:color w:val="FF0000"/>
          <w:sz w:val="24"/>
          <w:szCs w:val="24"/>
        </w:rPr>
      </w:pPr>
      <w:r>
        <w:rPr>
          <w:rFonts w:ascii="Cambria" w:hAnsi="Cambria" w:eastAsia="Cambria" w:cs="Cambria"/>
          <w:b/>
          <w:iCs/>
          <w:color w:val="FF0000"/>
          <w:sz w:val="24"/>
          <w:szCs w:val="24"/>
        </w:rPr>
        <w:br w:type="page"/>
      </w:r>
    </w:p>
    <w:p w14:paraId="5D8C91EE">
      <w:pPr>
        <w:spacing w:before="120" w:after="120"/>
        <w:rPr>
          <w:rFonts w:ascii="Cambria" w:hAnsi="Cambria" w:eastAsia="Cambria" w:cs="Cambria"/>
          <w:b/>
          <w:iCs/>
          <w:color w:val="FF0000"/>
          <w:sz w:val="24"/>
          <w:szCs w:val="24"/>
        </w:rPr>
      </w:pPr>
      <w:r>
        <w:rPr>
          <w:rFonts w:ascii="Cambria" w:hAnsi="Cambria" w:eastAsia="Cambria" w:cs="Cambria"/>
          <w:b/>
          <w:iCs/>
          <w:color w:val="FF0000"/>
          <w:sz w:val="24"/>
          <w:szCs w:val="24"/>
        </w:rPr>
        <w:t>ĐIỂM NỔI BẬT CỦA CHƯƠNG TRÌNH:</w:t>
      </w:r>
      <w:r>
        <w:rPr>
          <w:rFonts w:ascii="Cambria" w:hAnsi="Cambria"/>
          <w:iCs/>
        </w:rPr>
        <w:t xml:space="preserve"> </w:t>
      </w:r>
    </w:p>
    <w:p w14:paraId="7B6937F4">
      <w:pPr>
        <w:pStyle w:val="16"/>
        <w:keepNext w:val="0"/>
        <w:keepLines w:val="0"/>
        <w:widowControl/>
        <w:numPr>
          <w:ilvl w:val="0"/>
          <w:numId w:val="1"/>
        </w:numPr>
        <w:suppressLineNumbers w:val="0"/>
        <w:tabs>
          <w:tab w:val="clear" w:pos="420"/>
        </w:tabs>
        <w:ind w:left="439" w:leftChars="0" w:hanging="439" w:hangingChars="183"/>
        <w:jc w:val="both"/>
        <w:rPr>
          <w:rFonts w:hint="default" w:ascii="Cambria" w:hAnsi="Cambria" w:cs="Cambria"/>
        </w:rPr>
      </w:pPr>
      <w:r>
        <w:rPr>
          <w:rStyle w:val="17"/>
          <w:rFonts w:hint="default" w:ascii="Cambria" w:hAnsi="Cambria" w:cs="Cambria"/>
        </w:rPr>
        <w:t xml:space="preserve">Khám phá </w:t>
      </w:r>
      <w:r>
        <w:rPr>
          <w:rStyle w:val="17"/>
          <w:rFonts w:hint="default" w:ascii="Cambria" w:hAnsi="Cambria" w:cs="Cambria"/>
          <w:lang w:val="en-US"/>
        </w:rPr>
        <w:t xml:space="preserve">các điểm nổi tiếng </w:t>
      </w:r>
      <w:r>
        <w:rPr>
          <w:rStyle w:val="17"/>
          <w:rFonts w:hint="default" w:ascii="Cambria" w:hAnsi="Cambria" w:cs="Cambria"/>
        </w:rPr>
        <w:t>cung đường Tokyo</w:t>
      </w:r>
      <w:r>
        <w:rPr>
          <w:rStyle w:val="17"/>
          <w:rFonts w:hint="default" w:ascii="Cambria" w:hAnsi="Cambria" w:cs="Cambria"/>
          <w:lang w:val="en-US"/>
        </w:rPr>
        <w:t xml:space="preserve"> - Shizuoka - Shirakawago - Nagoya</w:t>
      </w:r>
      <w:r>
        <w:rPr>
          <w:rFonts w:hint="default" w:ascii="Cambria" w:hAnsi="Cambria" w:cs="Cambria"/>
        </w:rPr>
        <w:t xml:space="preserve"> hành trình kết hợp hoàn hảo giữa thiên nhiên, văn hóa và hiện đại Nhật Bản.</w:t>
      </w:r>
    </w:p>
    <w:p w14:paraId="5076964C">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
          <w:bCs/>
          <w:sz w:val="24"/>
          <w:szCs w:val="24"/>
        </w:rPr>
      </w:pPr>
      <w:r>
        <w:rPr>
          <w:rStyle w:val="17"/>
          <w:rFonts w:hint="default" w:ascii="Cambria" w:hAnsi="Cambria" w:cs="Cambria"/>
          <w:b w:val="0"/>
          <w:bCs w:val="0"/>
        </w:rPr>
        <w:t>Chiêm ngưỡng Núi Phú Sĩ hùng vĩ</w:t>
      </w:r>
      <w:r>
        <w:rPr>
          <w:rFonts w:hint="default" w:ascii="Cambria" w:hAnsi="Cambria" w:cs="Cambria"/>
          <w:b w:val="0"/>
          <w:bCs w:val="0"/>
          <w:lang w:val="en-US"/>
        </w:rPr>
        <w:t xml:space="preserve">; </w:t>
      </w:r>
      <w:r>
        <w:rPr>
          <w:rStyle w:val="17"/>
          <w:rFonts w:hint="default" w:ascii="Cambria" w:hAnsi="Cambria" w:cs="Cambria"/>
          <w:b w:val="0"/>
          <w:bCs w:val="0"/>
        </w:rPr>
        <w:t>Trải nghiệm</w:t>
      </w:r>
      <w:r>
        <w:rPr>
          <w:rStyle w:val="17"/>
          <w:rFonts w:hint="default" w:ascii="Cambria" w:hAnsi="Cambria" w:cs="Cambria"/>
          <w:b w:val="0"/>
          <w:bCs w:val="0"/>
          <w:lang w:val="en-US"/>
        </w:rPr>
        <w:t xml:space="preserve"> ẩm thực bò Hida đặc sản trứ danh Nhật Bản</w:t>
      </w:r>
      <w:r>
        <w:rPr>
          <w:rFonts w:hint="default" w:ascii="Cambria" w:hAnsi="Cambria" w:cs="Cambria"/>
          <w:b w:val="0"/>
          <w:bCs w:val="0"/>
          <w:lang w:val="en-US"/>
        </w:rPr>
        <w:t xml:space="preserve">; </w:t>
      </w:r>
      <w:r>
        <w:rPr>
          <w:rStyle w:val="17"/>
          <w:rFonts w:hint="default" w:ascii="Cambria" w:hAnsi="Cambria" w:cs="Cambria"/>
          <w:b w:val="0"/>
          <w:bCs w:val="0"/>
        </w:rPr>
        <w:t>Thư giãn tại khách sạn Onsen truyền thống</w:t>
      </w:r>
      <w:r>
        <w:rPr>
          <w:rStyle w:val="17"/>
          <w:rFonts w:hint="default" w:ascii="Cambria" w:hAnsi="Cambria" w:cs="Cambria"/>
          <w:b w:val="0"/>
          <w:bCs w:val="0"/>
          <w:lang w:val="en-US"/>
        </w:rPr>
        <w:t>.</w:t>
      </w:r>
    </w:p>
    <w:p w14:paraId="21F0E1DF">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
          <w:bCs/>
          <w:sz w:val="24"/>
          <w:szCs w:val="24"/>
        </w:rPr>
      </w:pPr>
      <w:r>
        <w:rPr>
          <w:rFonts w:hint="default" w:ascii="Cambria" w:hAnsi="Cambria" w:eastAsia="SimSun" w:cs="Cambria"/>
          <w:sz w:val="24"/>
          <w:szCs w:val="24"/>
          <w:lang w:val="en-US"/>
        </w:rPr>
        <w:t xml:space="preserve">Trải nghiệm </w:t>
      </w:r>
      <w:r>
        <w:rPr>
          <w:rFonts w:hint="default" w:ascii="Cambria" w:hAnsi="Cambria" w:eastAsia="SimSun" w:cs="Cambria"/>
          <w:sz w:val="24"/>
          <w:szCs w:val="24"/>
        </w:rPr>
        <w:t>vui chơi giữa khung cảnh tuyết trắng, thử trượt tuyết và ngắm nhìn Phú Sĩ từ xa</w:t>
      </w:r>
      <w:r>
        <w:rPr>
          <w:rFonts w:hint="default" w:ascii="Cambria" w:hAnsi="Cambria" w:eastAsia="SimSun" w:cs="Cambria"/>
          <w:sz w:val="24"/>
          <w:szCs w:val="24"/>
          <w:lang w:val="en-US"/>
        </w:rPr>
        <w:t xml:space="preserve"> tại </w:t>
      </w:r>
      <w:r>
        <w:rPr>
          <w:rFonts w:hint="default" w:ascii="Cambria" w:hAnsi="Cambria" w:eastAsia="SimSun" w:cs="Cambria"/>
          <w:b/>
          <w:bCs/>
          <w:sz w:val="24"/>
          <w:szCs w:val="24"/>
          <w:lang w:val="en-US"/>
        </w:rPr>
        <w:t>Fujiten.</w:t>
      </w:r>
    </w:p>
    <w:p w14:paraId="684BFE17">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
          <w:bCs/>
          <w:sz w:val="24"/>
          <w:szCs w:val="24"/>
        </w:rPr>
      </w:pPr>
      <w:r>
        <w:rPr>
          <w:rFonts w:hint="default" w:ascii="Cambria" w:hAnsi="Cambria" w:eastAsia="SimSun" w:cs="Cambria"/>
          <w:sz w:val="24"/>
          <w:szCs w:val="24"/>
        </w:rPr>
        <w:t xml:space="preserve">Khám phá di sản thế giới </w:t>
      </w:r>
      <w:r>
        <w:rPr>
          <w:rFonts w:hint="default" w:ascii="Cambria" w:hAnsi="Cambria" w:eastAsia="SimSun" w:cs="Cambria"/>
          <w:b/>
          <w:bCs/>
          <w:sz w:val="24"/>
          <w:szCs w:val="24"/>
        </w:rPr>
        <w:t xml:space="preserve">Shirakawago &amp; phố cổ Takayama </w:t>
      </w:r>
      <w:r>
        <w:rPr>
          <w:rFonts w:hint="default" w:ascii="Cambria" w:hAnsi="Cambria" w:eastAsia="SimSun" w:cs="Cambria"/>
          <w:sz w:val="24"/>
          <w:szCs w:val="24"/>
        </w:rPr>
        <w:t>– “tiểu Kyoto” vùng Gifu</w:t>
      </w:r>
      <w:r>
        <w:rPr>
          <w:rFonts w:hint="default" w:ascii="Cambria" w:hAnsi="Cambria" w:eastAsia="SimSun" w:cs="Cambria"/>
          <w:sz w:val="24"/>
          <w:szCs w:val="24"/>
          <w:lang w:val="en-US"/>
        </w:rPr>
        <w:t>.</w:t>
      </w:r>
    </w:p>
    <w:p w14:paraId="2BFEE5AD">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Cs/>
          <w:sz w:val="24"/>
          <w:szCs w:val="24"/>
        </w:rPr>
      </w:pPr>
      <w:r>
        <w:rPr>
          <w:rFonts w:hint="default" w:ascii="Cambria" w:hAnsi="Cambria"/>
          <w:b/>
          <w:bCs w:val="0"/>
          <w:sz w:val="24"/>
          <w:szCs w:val="24"/>
          <w:lang w:val="en-US"/>
        </w:rPr>
        <w:t>Ngắm Kawazu nở rộ</w:t>
      </w:r>
      <w:r>
        <w:rPr>
          <w:rFonts w:hint="default" w:ascii="Cambria" w:hAnsi="Cambria"/>
          <w:bCs/>
          <w:sz w:val="24"/>
          <w:szCs w:val="24"/>
          <w:lang w:val="en-US"/>
        </w:rPr>
        <w:t xml:space="preserve"> đầy sắc thắm tại xứ sở mệnh danh đất nước của loài hoa anh đào.</w:t>
      </w:r>
    </w:p>
    <w:p w14:paraId="369E0D97">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Cs/>
          <w:sz w:val="24"/>
          <w:szCs w:val="24"/>
        </w:rPr>
      </w:pPr>
      <w:r>
        <w:rPr>
          <w:rFonts w:ascii="Cambria" w:hAnsi="Cambria"/>
          <w:bCs/>
          <w:sz w:val="24"/>
          <w:szCs w:val="24"/>
        </w:rPr>
        <w:t>Tặng sim 4G (</w:t>
      </w:r>
      <w:r>
        <w:rPr>
          <w:rFonts w:ascii="Cambria" w:hAnsi="Cambria"/>
          <w:bCs/>
          <w:sz w:val="24"/>
          <w:szCs w:val="24"/>
          <w:lang w:val="en-US"/>
        </w:rPr>
        <w:t>2</w:t>
      </w:r>
      <w:r>
        <w:rPr>
          <w:rFonts w:ascii="Cambria" w:hAnsi="Cambria"/>
          <w:bCs/>
          <w:sz w:val="24"/>
          <w:szCs w:val="24"/>
        </w:rPr>
        <w:t>G/1 ngày sử dụng tại Nhật)</w:t>
      </w:r>
      <w:r>
        <w:rPr>
          <w:rFonts w:ascii="Cambria" w:hAnsi="Cambria"/>
          <w:bCs/>
          <w:sz w:val="24"/>
          <w:szCs w:val="24"/>
          <w:lang w:val="en-US"/>
        </w:rPr>
        <w:t xml:space="preserve">, </w:t>
      </w:r>
      <w:r>
        <w:rPr>
          <w:rFonts w:ascii="Cambria" w:hAnsi="Cambria"/>
          <w:bCs/>
          <w:sz w:val="24"/>
          <w:szCs w:val="24"/>
        </w:rPr>
        <w:t xml:space="preserve">nón du lịch. </w:t>
      </w:r>
    </w:p>
    <w:p w14:paraId="4018A264">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
          <w:bCs w:val="0"/>
          <w:sz w:val="24"/>
          <w:szCs w:val="24"/>
        </w:rPr>
      </w:pPr>
      <w:r>
        <w:rPr>
          <w:rFonts w:ascii="Cambria" w:hAnsi="Cambria"/>
          <w:b/>
          <w:bCs w:val="0"/>
          <w:sz w:val="24"/>
          <w:szCs w:val="24"/>
        </w:rPr>
        <w:t xml:space="preserve">Trong trường hợp Quý khách không đậu VISA - Công ty cam kết hoàn tiền 100%. </w:t>
      </w:r>
    </w:p>
    <w:p w14:paraId="493B1612">
      <w:pPr>
        <w:spacing w:after="160" w:line="259" w:lineRule="auto"/>
        <w:rPr>
          <w:rFonts w:ascii="Cambria" w:hAnsi="Cambria" w:eastAsia="Cambria" w:cs="Cambria"/>
          <w:b/>
          <w:color w:val="FF0000"/>
          <w:sz w:val="32"/>
          <w:szCs w:val="32"/>
        </w:rPr>
      </w:pPr>
      <w:r>
        <w:rPr>
          <w:rFonts w:ascii="Cambria" w:hAnsi="Cambria" w:eastAsia="Cambria" w:cs="Cambria"/>
          <w:b/>
          <w:color w:val="FF0000"/>
          <w:sz w:val="32"/>
          <w:szCs w:val="32"/>
        </w:rPr>
        <w:t>LỊCH TRÌNH CHI TIẾT</w:t>
      </w:r>
    </w:p>
    <w:tbl>
      <w:tblPr>
        <w:tblStyle w:val="12"/>
        <w:tblW w:w="10765"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24"/>
      </w:tblGrid>
      <w:tr w14:paraId="331FE06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69E7DE9F">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1</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7F54686D">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TP. HỒ CHÍ MINH - TOKYO (NARITA)</w:t>
            </w:r>
          </w:p>
        </w:tc>
        <w:tc>
          <w:tcPr>
            <w:tcW w:w="172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643728AA">
            <w:pPr>
              <w:spacing w:before="120" w:after="120"/>
              <w:jc w:val="center"/>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_</w:t>
            </w:r>
            <w:r>
              <w:rPr>
                <w:rFonts w:ascii="Cambria" w:hAnsi="Cambria" w:eastAsia="Cambria" w:cs="Cambria"/>
                <w:b/>
                <w:color w:val="FFFFFF" w:themeColor="background1"/>
                <w:sz w:val="24"/>
                <w:szCs w:val="24"/>
                <w14:textFill>
                  <w14:solidFill>
                    <w14:schemeClr w14:val="bg1"/>
                  </w14:solidFill>
                </w14:textFill>
              </w:rPr>
              <w:t>/</w:t>
            </w:r>
            <w:r>
              <w:rPr>
                <w:rFonts w:hint="default" w:ascii="Cambria" w:hAnsi="Cambria" w:eastAsia="Cambria" w:cs="Cambria"/>
                <w:b/>
                <w:color w:val="FFFFFF" w:themeColor="background1"/>
                <w:sz w:val="24"/>
                <w:szCs w:val="24"/>
                <w:lang w:val="en-US"/>
                <w14:textFill>
                  <w14:solidFill>
                    <w14:schemeClr w14:val="bg1"/>
                  </w14:solidFill>
                </w14:textFill>
              </w:rPr>
              <w:t>_/_</w:t>
            </w:r>
          </w:p>
        </w:tc>
      </w:tr>
    </w:tbl>
    <w:p w14:paraId="1B04D196">
      <w:pPr>
        <w:tabs>
          <w:tab w:val="left" w:pos="3107"/>
        </w:tabs>
        <w:spacing w:before="120" w:after="120"/>
        <w:ind w:right="410" w:rightChars="0"/>
        <w:jc w:val="both"/>
        <w:rPr>
          <w:rFonts w:ascii="Cambria" w:hAnsi="Cambria"/>
          <w:b/>
          <w:bCs/>
          <w:color w:val="000000" w:themeColor="text1"/>
          <w:sz w:val="24"/>
          <w:szCs w:val="24"/>
          <w14:textFill>
            <w14:solidFill>
              <w14:schemeClr w14:val="tx1"/>
            </w14:solidFill>
          </w14:textFill>
        </w:rPr>
      </w:pPr>
      <w:r>
        <w:rPr>
          <w:rFonts w:ascii="Cambria" w:hAnsi="Cambria"/>
          <w:b/>
          <w:bCs/>
          <w:color w:val="000000" w:themeColor="text1"/>
          <w:sz w:val="24"/>
          <w:szCs w:val="24"/>
          <w14:textFill>
            <w14:solidFill>
              <w14:schemeClr w14:val="tx1"/>
            </w14:solidFill>
          </w14:textFill>
        </w:rPr>
        <w:t>21h30</w:t>
      </w:r>
      <w:r>
        <w:rPr>
          <w:rFonts w:ascii="Cambria" w:hAnsi="Cambria"/>
          <w:color w:val="000000" w:themeColor="text1"/>
          <w:sz w:val="24"/>
          <w:szCs w:val="24"/>
          <w14:textFill>
            <w14:solidFill>
              <w14:schemeClr w14:val="tx1"/>
            </w14:solidFill>
          </w14:textFill>
        </w:rPr>
        <w:t xml:space="preserve"> Hướng dẫn viên sẽ đón Quý khách tại sảnh Quốc tế đi </w:t>
      </w:r>
      <w:r>
        <w:rPr>
          <w:rFonts w:ascii="Cambria" w:hAnsi="Cambria"/>
          <w:b/>
          <w:bCs/>
          <w:color w:val="000000" w:themeColor="text1"/>
          <w:sz w:val="24"/>
          <w:szCs w:val="24"/>
          <w14:textFill>
            <w14:solidFill>
              <w14:schemeClr w14:val="tx1"/>
            </w14:solidFill>
          </w14:textFill>
        </w:rPr>
        <w:t>sân bay Tân Sơn Nhất - TP.Hồ Chí Minh</w:t>
      </w:r>
      <w:r>
        <w:rPr>
          <w:rFonts w:ascii="Cambria" w:hAnsi="Cambria"/>
          <w:color w:val="000000" w:themeColor="text1"/>
          <w:sz w:val="24"/>
          <w:szCs w:val="24"/>
          <w14:textFill>
            <w14:solidFill>
              <w14:schemeClr w14:val="tx1"/>
            </w14:solidFill>
          </w14:textFill>
        </w:rPr>
        <w:t xml:space="preserve"> làm thủ tục hàng không, máy bay </w:t>
      </w:r>
      <w:r>
        <w:rPr>
          <w:rFonts w:ascii="Cambria" w:hAnsi="Cambria"/>
          <w:b/>
          <w:bCs/>
          <w:color w:val="000000" w:themeColor="text1"/>
          <w:sz w:val="24"/>
          <w:szCs w:val="24"/>
          <w14:textFill>
            <w14:solidFill>
              <w14:schemeClr w14:val="tx1"/>
            </w14:solidFill>
          </w14:textFill>
        </w:rPr>
        <w:t>cất cánh dự kiến lúc 00h20 giờ Việt Nam</w:t>
      </w:r>
      <w:r>
        <w:rPr>
          <w:rFonts w:ascii="Cambria" w:hAnsi="Cambria"/>
          <w:color w:val="000000" w:themeColor="text1"/>
          <w:sz w:val="24"/>
          <w:szCs w:val="24"/>
          <w14:textFill>
            <w14:solidFill>
              <w14:schemeClr w14:val="tx1"/>
            </w14:solidFill>
          </w14:textFill>
        </w:rPr>
        <w:t xml:space="preserve"> và </w:t>
      </w:r>
      <w:r>
        <w:rPr>
          <w:rFonts w:ascii="Cambria" w:hAnsi="Cambria"/>
          <w:b/>
          <w:bCs/>
          <w:color w:val="000000" w:themeColor="text1"/>
          <w:sz w:val="24"/>
          <w:szCs w:val="24"/>
          <w14:textFill>
            <w14:solidFill>
              <w14:schemeClr w14:val="tx1"/>
            </w14:solidFill>
          </w14:textFill>
        </w:rPr>
        <w:t xml:space="preserve">tới sân bay </w:t>
      </w:r>
      <w:r>
        <w:rPr>
          <w:rFonts w:hint="default" w:ascii="Cambria" w:hAnsi="Cambria"/>
          <w:b/>
          <w:bCs/>
          <w:color w:val="000000" w:themeColor="text1"/>
          <w:sz w:val="24"/>
          <w:szCs w:val="24"/>
          <w:lang w:val="en-US"/>
          <w14:textFill>
            <w14:solidFill>
              <w14:schemeClr w14:val="tx1"/>
            </w14:solidFill>
          </w14:textFill>
        </w:rPr>
        <w:t xml:space="preserve">Narita </w:t>
      </w:r>
      <w:r>
        <w:rPr>
          <w:rFonts w:ascii="Cambria" w:hAnsi="Cambria"/>
          <w:b/>
          <w:bCs/>
          <w:color w:val="000000" w:themeColor="text1"/>
          <w:sz w:val="24"/>
          <w:szCs w:val="24"/>
          <w14:textFill>
            <w14:solidFill>
              <w14:schemeClr w14:val="tx1"/>
            </w14:solidFill>
          </w14:textFill>
        </w:rPr>
        <w:t>(N</w:t>
      </w:r>
      <w:r>
        <w:rPr>
          <w:rFonts w:hint="default" w:ascii="Cambria" w:hAnsi="Cambria"/>
          <w:b/>
          <w:bCs/>
          <w:color w:val="000000" w:themeColor="text1"/>
          <w:sz w:val="24"/>
          <w:szCs w:val="24"/>
          <w:lang w:val="en-US"/>
          <w14:textFill>
            <w14:solidFill>
              <w14:schemeClr w14:val="tx1"/>
            </w14:solidFill>
          </w14:textFill>
        </w:rPr>
        <w:t>RT</w:t>
      </w:r>
      <w:r>
        <w:rPr>
          <w:rFonts w:ascii="Cambria" w:hAnsi="Cambria"/>
          <w:b/>
          <w:bCs/>
          <w:color w:val="000000" w:themeColor="text1"/>
          <w:sz w:val="24"/>
          <w:szCs w:val="24"/>
          <w14:textFill>
            <w14:solidFill>
              <w14:schemeClr w14:val="tx1"/>
            </w14:solidFill>
          </w14:textFill>
        </w:rPr>
        <w:t>) vào 07h</w:t>
      </w:r>
      <w:r>
        <w:rPr>
          <w:rFonts w:hint="default" w:ascii="Cambria" w:hAnsi="Cambria"/>
          <w:b/>
          <w:bCs/>
          <w:color w:val="000000" w:themeColor="text1"/>
          <w:sz w:val="24"/>
          <w:szCs w:val="24"/>
          <w:lang w:val="en-US"/>
          <w14:textFill>
            <w14:solidFill>
              <w14:schemeClr w14:val="tx1"/>
            </w14:solidFill>
          </w14:textFill>
        </w:rPr>
        <w:t>4</w:t>
      </w:r>
      <w:r>
        <w:rPr>
          <w:rFonts w:ascii="Cambria" w:hAnsi="Cambria"/>
          <w:b/>
          <w:bCs/>
          <w:color w:val="000000" w:themeColor="text1"/>
          <w:sz w:val="24"/>
          <w:szCs w:val="24"/>
          <w14:textFill>
            <w14:solidFill>
              <w14:schemeClr w14:val="tx1"/>
            </w14:solidFill>
          </w14:textFill>
        </w:rPr>
        <w:t xml:space="preserve">5 sáng hôm sau giờ Nhật Bản. </w:t>
      </w:r>
    </w:p>
    <w:p w14:paraId="1849C2CC">
      <w:pPr>
        <w:tabs>
          <w:tab w:val="left" w:pos="3107"/>
        </w:tabs>
        <w:spacing w:before="120" w:after="120"/>
        <w:ind w:right="410" w:rightChars="0"/>
        <w:jc w:val="both"/>
        <w:rPr>
          <w:rFonts w:ascii="Cambria" w:hAnsi="Cambria"/>
          <w:color w:val="000000" w:themeColor="text1"/>
          <w:sz w:val="24"/>
          <w:szCs w:val="24"/>
          <w14:textFill>
            <w14:solidFill>
              <w14:schemeClr w14:val="tx1"/>
            </w14:solidFill>
          </w14:textFill>
        </w:rPr>
      </w:pPr>
      <w:r>
        <w:rPr>
          <w:rFonts w:ascii="Cambria" w:hAnsi="Cambria"/>
          <w:color w:val="000000" w:themeColor="text1"/>
          <w:sz w:val="24"/>
          <w:szCs w:val="24"/>
          <w14:textFill>
            <w14:solidFill>
              <w14:schemeClr w14:val="tx1"/>
            </w14:solidFill>
          </w14:textFill>
        </w:rPr>
        <w:t>Quý khách nghỉ đêm và ăn sáng trên máy bay.</w:t>
      </w:r>
    </w:p>
    <w:tbl>
      <w:tblPr>
        <w:tblStyle w:val="12"/>
        <w:tblW w:w="10754"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13"/>
      </w:tblGrid>
      <w:tr w14:paraId="1BFDFCE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330A4B83">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2</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2CFFAFB7">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NARITA - TOKYO</w:t>
            </w:r>
          </w:p>
        </w:tc>
        <w:tc>
          <w:tcPr>
            <w:tcW w:w="1713"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6804D220">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M</w:t>
            </w:r>
            <w:r>
              <w:rPr>
                <w:rFonts w:ascii="Cambria" w:hAnsi="Cambria" w:eastAsia="Cambria" w:cs="Cambria"/>
                <w:b/>
                <w:color w:val="FFFFFF" w:themeColor="background1"/>
                <w:sz w:val="24"/>
                <w:szCs w:val="24"/>
                <w14:textFill>
                  <w14:solidFill>
                    <w14:schemeClr w14:val="bg1"/>
                  </w14:solidFill>
                </w14:textFill>
              </w:rPr>
              <w:t>B/L/D</w:t>
            </w:r>
          </w:p>
        </w:tc>
      </w:tr>
    </w:tbl>
    <w:p w14:paraId="46B15C98">
      <w:pPr>
        <w:tabs>
          <w:tab w:val="left" w:pos="3107"/>
        </w:tabs>
        <w:spacing w:before="120" w:after="120"/>
        <w:ind w:right="410" w:rightChars="0"/>
        <w:jc w:val="both"/>
        <w:rPr>
          <w:rFonts w:hint="default" w:ascii="Cambria" w:hAnsi="Cambria" w:eastAsia="SimSun" w:cs="Cambria"/>
          <w:sz w:val="24"/>
          <w:szCs w:val="24"/>
        </w:rPr>
      </w:pPr>
      <w:r>
        <w:rPr>
          <w:rFonts w:hint="default" w:ascii="Cambria" w:hAnsi="Cambria"/>
          <w:sz w:val="24"/>
          <w:szCs w:val="24"/>
          <w:lang w:val="en-US"/>
        </w:rPr>
        <w:t xml:space="preserve">Đoàn làm thủ tục nhập cảnh vào Nhật Bản, xe đón đoàn đi tham quan </w:t>
      </w:r>
      <w:r>
        <w:rPr>
          <w:rStyle w:val="17"/>
          <w:rFonts w:hint="default" w:ascii="Cambria" w:hAnsi="Cambria" w:eastAsia="SimSun" w:cs="Cambria"/>
          <w:sz w:val="24"/>
          <w:szCs w:val="24"/>
          <w:lang w:val="en-US"/>
        </w:rPr>
        <w:t>Tokyo</w:t>
      </w:r>
      <w:r>
        <w:rPr>
          <w:rFonts w:hint="default" w:ascii="Cambria" w:hAnsi="Cambria" w:eastAsia="SimSun" w:cs="Cambria"/>
          <w:sz w:val="24"/>
          <w:szCs w:val="24"/>
        </w:rPr>
        <w:t>.</w:t>
      </w:r>
    </w:p>
    <w:p w14:paraId="700F7EFF">
      <w:pPr>
        <w:numPr>
          <w:ilvl w:val="0"/>
          <w:numId w:val="2"/>
        </w:numPr>
        <w:spacing w:before="60" w:after="0"/>
        <w:ind w:left="0" w:right="409" w:rightChars="186" w:firstLine="0"/>
        <w:jc w:val="both"/>
        <w:rPr>
          <w:rFonts w:hint="default" w:ascii="Cambria" w:hAnsi="Cambria" w:cs="Cambria"/>
          <w:sz w:val="24"/>
          <w:szCs w:val="24"/>
        </w:rPr>
      </w:pPr>
      <w:r>
        <w:rPr>
          <w:rFonts w:ascii="Cambria" w:hAnsi="Cambria"/>
          <w:b/>
          <w:color w:val="000000"/>
          <w:sz w:val="24"/>
          <w:szCs w:val="24"/>
          <w:lang w:eastAsia="vi-VN"/>
        </w:rPr>
        <w:t>Đền thờ Asakusa Kannon - Ngôi đền thờ cổ kính và linh thiêng nhất tại Tokyo</w:t>
      </w:r>
      <w:r>
        <w:rPr>
          <w:rFonts w:ascii="Cambria" w:hAnsi="Cambria"/>
          <w:color w:val="000000"/>
          <w:sz w:val="24"/>
          <w:szCs w:val="24"/>
          <w:lang w:eastAsia="vi-VN"/>
        </w:rPr>
        <w:t xml:space="preserve">, được xây dựng năm 628. Đây là </w:t>
      </w:r>
      <w:r>
        <w:rPr>
          <w:rFonts w:ascii="Cambria" w:hAnsi="Cambria"/>
          <w:b/>
          <w:color w:val="000000"/>
          <w:sz w:val="24"/>
          <w:szCs w:val="24"/>
          <w:lang w:eastAsia="vi-VN"/>
        </w:rPr>
        <w:t>nơi thờ Phật Bà Quan Âm</w:t>
      </w:r>
      <w:r>
        <w:rPr>
          <w:rFonts w:ascii="Cambria" w:hAnsi="Cambria"/>
          <w:color w:val="000000"/>
          <w:sz w:val="24"/>
          <w:szCs w:val="24"/>
          <w:lang w:eastAsia="vi-VN"/>
        </w:rPr>
        <w:t>, cũng là trung tâm của các lễ hội lớn hàng năm tại Nhật. Ngôi đền cũng đã trở thành biểu tượng cho Văn hóa và tâm linh tại đây.</w:t>
      </w:r>
    </w:p>
    <w:p w14:paraId="254ECA4A">
      <w:pPr>
        <w:numPr>
          <w:ilvl w:val="0"/>
          <w:numId w:val="2"/>
        </w:numPr>
        <w:spacing w:before="60" w:after="0"/>
        <w:ind w:left="0" w:right="409" w:rightChars="186" w:firstLine="0"/>
        <w:jc w:val="both"/>
        <w:rPr>
          <w:rFonts w:hint="default" w:ascii="Cambria" w:hAnsi="Cambria" w:cs="Cambria"/>
          <w:sz w:val="24"/>
          <w:szCs w:val="24"/>
          <w:lang w:val="en-US"/>
        </w:rPr>
      </w:pPr>
      <w:r>
        <w:rPr>
          <w:rFonts w:hint="default" w:ascii="Cambria" w:hAnsi="Cambria" w:eastAsia="sans-serif" w:cs="Cambria"/>
          <w:i w:val="0"/>
          <w:iCs w:val="0"/>
          <w:caps w:val="0"/>
          <w:color w:val="000000" w:themeColor="text1"/>
          <w:spacing w:val="0"/>
          <w:sz w:val="24"/>
          <w:szCs w:val="24"/>
          <w:shd w:val="clear" w:fill="FFFFFF"/>
          <w14:textFill>
            <w14:solidFill>
              <w14:schemeClr w14:val="tx1"/>
            </w14:solidFill>
          </w14:textFill>
        </w:rPr>
        <w:t xml:space="preserve">Chụp ảnh với </w:t>
      </w:r>
      <w:r>
        <w:rPr>
          <w:rFonts w:hint="default" w:ascii="Cambria" w:hAnsi="Cambria" w:eastAsia="sans-serif" w:cs="Cambria"/>
          <w:b/>
          <w:bCs/>
          <w:i w:val="0"/>
          <w:iCs w:val="0"/>
          <w:caps w:val="0"/>
          <w:color w:val="000000" w:themeColor="text1"/>
          <w:spacing w:val="0"/>
          <w:sz w:val="24"/>
          <w:szCs w:val="24"/>
          <w:shd w:val="clear" w:fill="FFFFFF"/>
          <w14:textFill>
            <w14:solidFill>
              <w14:schemeClr w14:val="tx1"/>
            </w14:solidFill>
          </w14:textFill>
        </w:rPr>
        <w:t>tháp Tokyo Sky Tree</w:t>
      </w:r>
      <w:r>
        <w:rPr>
          <w:rFonts w:hint="default" w:ascii="Cambria" w:hAnsi="Cambria" w:eastAsia="sans-serif" w:cs="Cambria"/>
          <w:i w:val="0"/>
          <w:iCs w:val="0"/>
          <w:caps w:val="0"/>
          <w:color w:val="000000" w:themeColor="text1"/>
          <w:spacing w:val="0"/>
          <w:sz w:val="24"/>
          <w:szCs w:val="24"/>
          <w:shd w:val="clear" w:fill="FFFFFF"/>
          <w14:textFill>
            <w14:solidFill>
              <w14:schemeClr w14:val="tx1"/>
            </w14:solidFill>
          </w14:textFill>
        </w:rPr>
        <w:t xml:space="preserve"> - Biểu tượng mới của Tokyo</w:t>
      </w:r>
      <w:r>
        <w:rPr>
          <w:rFonts w:hint="default" w:ascii="Cambria" w:hAnsi="Cambria" w:eastAsia="sans-serif" w:cs="Cambria"/>
          <w:i w:val="0"/>
          <w:iCs w:val="0"/>
          <w:caps w:val="0"/>
          <w:color w:val="000000" w:themeColor="text1"/>
          <w:spacing w:val="0"/>
          <w:sz w:val="24"/>
          <w:szCs w:val="24"/>
          <w:shd w:val="clear" w:fill="FFFFFF"/>
          <w:lang w:val="en-US"/>
          <w14:textFill>
            <w14:solidFill>
              <w14:schemeClr w14:val="tx1"/>
            </w14:solidFill>
          </w14:textFill>
        </w:rPr>
        <w:t xml:space="preserve"> đ</w:t>
      </w:r>
      <w:r>
        <w:rPr>
          <w:rFonts w:hint="default" w:ascii="Cambria" w:hAnsi="Cambria" w:eastAsia="sans-serif" w:cs="Cambria"/>
          <w:i w:val="0"/>
          <w:iCs w:val="0"/>
          <w:caps w:val="0"/>
          <w:color w:val="000000" w:themeColor="text1"/>
          <w:spacing w:val="0"/>
          <w:sz w:val="24"/>
          <w:szCs w:val="24"/>
          <w:shd w:val="clear" w:fill="FFFFFF"/>
          <w14:textFill>
            <w14:solidFill>
              <w14:schemeClr w14:val="tx1"/>
            </w14:solidFill>
          </w14:textFill>
        </w:rPr>
        <w:t>ây là tháp truyền hình cao nhất thế giới nằm ở Sumida-ku, Tokyo với chiều cao 634m.</w:t>
      </w:r>
    </w:p>
    <w:p w14:paraId="0F3DD34A">
      <w:pPr>
        <w:numPr>
          <w:ilvl w:val="0"/>
          <w:numId w:val="2"/>
        </w:numPr>
        <w:spacing w:before="60" w:after="0"/>
        <w:ind w:left="0" w:right="409" w:rightChars="186" w:firstLine="0"/>
        <w:jc w:val="both"/>
        <w:rPr>
          <w:rFonts w:hint="default" w:ascii="Cambria" w:hAnsi="Cambria" w:cs="Cambria"/>
          <w:sz w:val="24"/>
          <w:szCs w:val="24"/>
          <w:lang w:val="en-US"/>
        </w:rPr>
      </w:pPr>
      <w:r>
        <w:rPr>
          <w:rFonts w:hint="default" w:ascii="Cambria" w:hAnsi="Cambria" w:cs="Cambria"/>
          <w:b/>
          <w:bCs/>
          <w:sz w:val="24"/>
          <w:szCs w:val="24"/>
        </w:rPr>
        <w:t xml:space="preserve">Cung điện Hoàng gia Nhật Bản </w:t>
      </w:r>
      <w:r>
        <w:rPr>
          <w:rFonts w:hint="default" w:ascii="Cambria" w:hAnsi="Cambria" w:cs="Cambria"/>
          <w:b/>
          <w:bCs/>
          <w:sz w:val="24"/>
          <w:szCs w:val="24"/>
          <w:lang w:val="en-US"/>
        </w:rPr>
        <w:t>(</w:t>
      </w:r>
      <w:r>
        <w:rPr>
          <w:rFonts w:hint="default" w:ascii="Cambria" w:hAnsi="Cambria" w:cs="Cambria"/>
          <w:b/>
          <w:bCs/>
          <w:sz w:val="24"/>
          <w:szCs w:val="24"/>
        </w:rPr>
        <w:t>Imperial Palace</w:t>
      </w:r>
      <w:r>
        <w:rPr>
          <w:rFonts w:hint="default" w:ascii="Cambria" w:hAnsi="Cambria" w:cs="Cambria"/>
          <w:b/>
          <w:bCs/>
          <w:sz w:val="24"/>
          <w:szCs w:val="24"/>
          <w:lang w:val="en-US"/>
        </w:rPr>
        <w:t>)</w:t>
      </w:r>
      <w:r>
        <w:rPr>
          <w:rFonts w:hint="default" w:ascii="Cambria" w:hAnsi="Cambria" w:cs="Cambria"/>
          <w:b/>
          <w:bCs/>
          <w:sz w:val="24"/>
          <w:szCs w:val="24"/>
        </w:rPr>
        <w:t xml:space="preserve"> </w:t>
      </w:r>
      <w:r>
        <w:rPr>
          <w:rFonts w:hint="default" w:ascii="Cambria" w:hAnsi="Cambria" w:cs="Cambria"/>
          <w:sz w:val="24"/>
          <w:szCs w:val="24"/>
        </w:rPr>
        <w:t xml:space="preserve">là nơi ở chính thức và cũng là trụ sở làm việc của Thiên hoàng Nhật Bản và gia đình. Nằm tại trung tâm thủ đô Tokyo, cung điện này là một trong những biểu tượng quan trọng của đất nước mặt trời mọc. </w:t>
      </w:r>
      <w:r>
        <w:rPr>
          <w:rFonts w:hint="default" w:ascii="Cambria" w:hAnsi="Cambria" w:cs="Cambria"/>
          <w:b w:val="0"/>
          <w:bCs w:val="0"/>
          <w:i/>
          <w:iCs/>
          <w:sz w:val="24"/>
          <w:szCs w:val="24"/>
        </w:rPr>
        <w:t>(Chụp hình bên ngoài)</w:t>
      </w:r>
    </w:p>
    <w:p w14:paraId="67EB83FB">
      <w:pPr>
        <w:numPr>
          <w:ilvl w:val="0"/>
          <w:numId w:val="0"/>
        </w:numPr>
        <w:spacing w:before="60" w:after="0"/>
        <w:ind w:leftChars="0" w:right="409" w:rightChars="186"/>
        <w:jc w:val="both"/>
        <w:rPr>
          <w:rFonts w:hint="default" w:ascii="Cambria" w:hAnsi="Cambria"/>
          <w:color w:val="000000"/>
          <w:sz w:val="24"/>
          <w:szCs w:val="24"/>
          <w:lang w:val="en-US"/>
        </w:rPr>
      </w:pPr>
      <w:r>
        <w:rPr>
          <w:rFonts w:hint="default" w:ascii="Cambria" w:hAnsi="Cambria"/>
          <w:b/>
          <w:bCs/>
          <w:color w:val="000000"/>
          <w:sz w:val="24"/>
          <w:szCs w:val="24"/>
          <w:lang w:val="en-US"/>
        </w:rPr>
        <w:t xml:space="preserve">Trưa: </w:t>
      </w:r>
      <w:r>
        <w:rPr>
          <w:rFonts w:ascii="Cambria" w:hAnsi="Cambria"/>
          <w:color w:val="000000"/>
          <w:sz w:val="24"/>
          <w:szCs w:val="24"/>
        </w:rPr>
        <w:t>Quý khách dùng bữa trưa tại nhà hàng địa phương</w:t>
      </w:r>
      <w:r>
        <w:rPr>
          <w:rFonts w:hint="default" w:ascii="Cambria" w:hAnsi="Cambria"/>
          <w:color w:val="000000"/>
          <w:sz w:val="24"/>
          <w:szCs w:val="24"/>
          <w:lang w:val="en-US"/>
        </w:rPr>
        <w:t>.</w:t>
      </w:r>
    </w:p>
    <w:p w14:paraId="6C8561E2">
      <w:pPr>
        <w:numPr>
          <w:ilvl w:val="0"/>
          <w:numId w:val="2"/>
        </w:numPr>
        <w:spacing w:before="60" w:after="0"/>
        <w:ind w:left="0" w:firstLine="0"/>
        <w:jc w:val="both"/>
        <w:rPr>
          <w:rFonts w:hint="default" w:ascii="Cambria" w:hAnsi="Cambria"/>
          <w:color w:val="000000"/>
          <w:sz w:val="24"/>
          <w:szCs w:val="24"/>
          <w:lang w:val="en-US"/>
        </w:rPr>
      </w:pPr>
      <w:r>
        <w:rPr>
          <w:rFonts w:ascii="Cambria" w:hAnsi="Cambria"/>
          <w:b/>
          <w:bCs/>
          <w:color w:val="0D0D0D"/>
          <w:sz w:val="24"/>
          <w:szCs w:val="24"/>
          <w:lang w:eastAsia="vi-VN"/>
        </w:rPr>
        <w:t>Akihabara</w:t>
      </w:r>
      <w:r>
        <w:rPr>
          <w:rFonts w:hint="default" w:ascii="Cambria" w:hAnsi="Cambria"/>
          <w:b/>
          <w:bCs/>
          <w:color w:val="0D0D0D"/>
          <w:sz w:val="24"/>
          <w:szCs w:val="24"/>
          <w:lang w:val="en-US" w:eastAsia="vi-VN"/>
        </w:rPr>
        <w:t>/Ginza</w:t>
      </w:r>
      <w:r>
        <w:rPr>
          <w:rFonts w:ascii="Cambria" w:hAnsi="Cambria"/>
          <w:b/>
          <w:bCs/>
          <w:color w:val="0D0D0D"/>
          <w:sz w:val="24"/>
          <w:szCs w:val="24"/>
          <w:lang w:eastAsia="vi-VN"/>
        </w:rPr>
        <w:t xml:space="preserve"> </w:t>
      </w:r>
      <w:r>
        <w:rPr>
          <w:rFonts w:ascii="Cambria" w:hAnsi="Cambria"/>
          <w:color w:val="000000"/>
          <w:sz w:val="24"/>
          <w:szCs w:val="24"/>
        </w:rPr>
        <w:t xml:space="preserve">sôi động là trung tâm của Tokyo về điện tử, anime và văn hóa game. Du khách có thể khám phá các cửa hàng nhiều tầng như </w:t>
      </w:r>
      <w:r>
        <w:rPr>
          <w:rFonts w:ascii="Cambria" w:hAnsi="Cambria"/>
          <w:b/>
          <w:bCs/>
          <w:color w:val="000000"/>
          <w:sz w:val="24"/>
          <w:szCs w:val="24"/>
        </w:rPr>
        <w:t>Radio Kaikan</w:t>
      </w:r>
      <w:r>
        <w:rPr>
          <w:rFonts w:ascii="Cambria" w:hAnsi="Cambria"/>
          <w:color w:val="000000"/>
          <w:sz w:val="24"/>
          <w:szCs w:val="24"/>
        </w:rPr>
        <w:t xml:space="preserve">, ghé </w:t>
      </w:r>
      <w:r>
        <w:rPr>
          <w:rFonts w:ascii="Cambria" w:hAnsi="Cambria"/>
          <w:b/>
          <w:bCs/>
          <w:color w:val="000000"/>
          <w:sz w:val="24"/>
          <w:szCs w:val="24"/>
        </w:rPr>
        <w:t>Tokyo Anime Center</w:t>
      </w:r>
      <w:r>
        <w:rPr>
          <w:rFonts w:ascii="Cambria" w:hAnsi="Cambria"/>
          <w:color w:val="000000"/>
          <w:sz w:val="24"/>
          <w:szCs w:val="24"/>
        </w:rPr>
        <w:t xml:space="preserve">, và trải nghiệm nét độc đáo tại các </w:t>
      </w:r>
      <w:r>
        <w:rPr>
          <w:rFonts w:ascii="Cambria" w:hAnsi="Cambria"/>
          <w:b/>
          <w:bCs/>
          <w:color w:val="000000"/>
          <w:sz w:val="24"/>
          <w:szCs w:val="24"/>
        </w:rPr>
        <w:t xml:space="preserve">quán cà phê </w:t>
      </w:r>
      <w:r>
        <w:rPr>
          <w:rFonts w:ascii="Cambria" w:hAnsi="Cambria"/>
          <w:color w:val="000000"/>
          <w:sz w:val="24"/>
          <w:szCs w:val="24"/>
        </w:rPr>
        <w:t>và mua quà về tặng người thân</w:t>
      </w:r>
      <w:r>
        <w:rPr>
          <w:rFonts w:hint="default" w:ascii="Cambria" w:hAnsi="Cambria"/>
          <w:color w:val="000000"/>
          <w:sz w:val="24"/>
          <w:szCs w:val="24"/>
          <w:lang w:val="en-US"/>
        </w:rPr>
        <w:t xml:space="preserve"> </w:t>
      </w:r>
      <w:r>
        <w:rPr>
          <w:rFonts w:hint="default" w:ascii="Cambria" w:hAnsi="Cambria"/>
          <w:i/>
          <w:iCs/>
          <w:color w:val="000000"/>
          <w:sz w:val="24"/>
          <w:szCs w:val="24"/>
          <w:lang w:val="en-US"/>
        </w:rPr>
        <w:t>(nếu còn thời gian).</w:t>
      </w:r>
    </w:p>
    <w:p w14:paraId="658312C5">
      <w:pPr>
        <w:spacing w:before="120" w:after="120"/>
        <w:ind w:right="410" w:rightChars="0"/>
        <w:jc w:val="both"/>
        <w:rPr>
          <w:rFonts w:ascii="Cambria" w:hAnsi="Cambria"/>
          <w:sz w:val="24"/>
          <w:szCs w:val="24"/>
        </w:rPr>
      </w:pPr>
      <w:r>
        <w:rPr>
          <w:rFonts w:ascii="Cambria" w:hAnsi="Cambria" w:eastAsia="Times New Roman" w:cs="Times New Roman"/>
          <w:color w:val="0D0D0D"/>
          <w:sz w:val="24"/>
          <w:szCs w:val="24"/>
        </w:rPr>
        <w:t>Đoàn ăn tối</w:t>
      </w:r>
      <w:r>
        <w:rPr>
          <w:rFonts w:hint="default" w:ascii="Cambria" w:hAnsi="Cambria" w:eastAsia="Times New Roman" w:cs="Times New Roman"/>
          <w:color w:val="0D0D0D"/>
          <w:sz w:val="24"/>
          <w:szCs w:val="24"/>
          <w:lang w:val="en-US"/>
        </w:rPr>
        <w:t xml:space="preserve"> với thực đơn BBQ </w:t>
      </w:r>
      <w:r>
        <w:rPr>
          <w:rFonts w:ascii="Cambria" w:hAnsi="Cambria" w:eastAsia="Times New Roman" w:cs="Times New Roman"/>
          <w:color w:val="0D0D0D"/>
          <w:sz w:val="24"/>
          <w:szCs w:val="24"/>
        </w:rPr>
        <w:t xml:space="preserve">và nghỉ ngơi tại khách sạn ở </w:t>
      </w:r>
      <w:r>
        <w:rPr>
          <w:rFonts w:hint="default" w:ascii="Cambria" w:hAnsi="Cambria"/>
          <w:b/>
          <w:bCs/>
          <w:sz w:val="24"/>
          <w:szCs w:val="24"/>
          <w:lang w:val="en-US"/>
        </w:rPr>
        <w:t>Tokyo.</w:t>
      </w:r>
      <w:r>
        <w:rPr>
          <w:rFonts w:ascii="Cambria" w:hAnsi="Cambria"/>
          <w:sz w:val="24"/>
          <w:szCs w:val="24"/>
        </w:rPr>
        <w:t xml:space="preserve"> </w:t>
      </w:r>
    </w:p>
    <w:tbl>
      <w:tblPr>
        <w:tblStyle w:val="12"/>
        <w:tblW w:w="10754"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13"/>
      </w:tblGrid>
      <w:tr w14:paraId="46D4080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1457E2E2">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3</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0AA7B3D3">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TOKYO - YAMANASHI - MATSUMOTO</w:t>
            </w:r>
          </w:p>
        </w:tc>
        <w:tc>
          <w:tcPr>
            <w:tcW w:w="1713"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5EAA5036">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B/L/D</w:t>
            </w:r>
          </w:p>
        </w:tc>
      </w:tr>
    </w:tbl>
    <w:p w14:paraId="39FAB49E">
      <w:pPr>
        <w:tabs>
          <w:tab w:val="left" w:pos="3107"/>
        </w:tabs>
        <w:spacing w:before="120" w:after="120"/>
        <w:ind w:right="410" w:rightChars="0"/>
        <w:jc w:val="both"/>
        <w:rPr>
          <w:rFonts w:ascii="Cambria" w:hAnsi="Cambria" w:eastAsia="Times New Roman" w:cs="Times New Roman"/>
          <w:color w:val="0D0D0D"/>
          <w:sz w:val="24"/>
          <w:szCs w:val="24"/>
        </w:rPr>
      </w:pPr>
      <w:r>
        <w:rPr>
          <w:rFonts w:ascii="Cambria" w:hAnsi="Cambria"/>
          <w:sz w:val="24"/>
          <w:szCs w:val="24"/>
        </w:rPr>
        <w:t xml:space="preserve">Quý khách trả phòng và ăn sáng. </w:t>
      </w:r>
      <w:r>
        <w:rPr>
          <w:rFonts w:ascii="Cambria" w:hAnsi="Cambria" w:eastAsia="Times New Roman" w:cs="Times New Roman"/>
          <w:color w:val="0D0D0D"/>
          <w:sz w:val="24"/>
          <w:szCs w:val="24"/>
        </w:rPr>
        <w:t>Xe và HDV đón Quý khách tham quan:</w:t>
      </w:r>
    </w:p>
    <w:p w14:paraId="047830BA">
      <w:pPr>
        <w:numPr>
          <w:ilvl w:val="0"/>
          <w:numId w:val="3"/>
        </w:numPr>
        <w:tabs>
          <w:tab w:val="left" w:pos="540"/>
        </w:tabs>
        <w:spacing w:before="60" w:after="0"/>
        <w:ind w:left="0" w:firstLine="0"/>
        <w:jc w:val="both"/>
        <w:rPr>
          <w:rFonts w:hint="default" w:ascii="Cambria" w:hAnsi="Cambria" w:cs="Cambria"/>
          <w:sz w:val="24"/>
          <w:szCs w:val="24"/>
        </w:rPr>
      </w:pPr>
      <w:r>
        <w:rPr>
          <w:rFonts w:hint="default" w:ascii="Cambria" w:hAnsi="Cambria" w:eastAsia="SimSun" w:cs="Cambria"/>
          <w:b/>
          <w:bCs/>
          <w:sz w:val="24"/>
          <w:szCs w:val="24"/>
        </w:rPr>
        <w:t>Miura Kaigan</w:t>
      </w:r>
      <w:r>
        <w:rPr>
          <w:rFonts w:hint="default" w:ascii="Cambria" w:hAnsi="Cambria" w:eastAsia="SimSun" w:cs="Cambria"/>
          <w:sz w:val="24"/>
          <w:szCs w:val="24"/>
        </w:rPr>
        <w:t xml:space="preserve"> là một điểm đến tuyệt vời để ngắm hoa anh đào nở sớm vào tháng 2, nổi bật với lễ hội hoa anh đào hàng năm được tổ chức từ giữa tháng 2 đến giữa tháng 3</w:t>
      </w:r>
      <w:r>
        <w:rPr>
          <w:rFonts w:hint="default" w:ascii="Cambria" w:hAnsi="Cambria" w:eastAsia="Arial" w:cs="Cambria"/>
          <w:i w:val="0"/>
          <w:iCs w:val="0"/>
          <w:caps w:val="0"/>
          <w:color w:val="0A0A0A"/>
          <w:spacing w:val="0"/>
          <w:sz w:val="24"/>
          <w:szCs w:val="24"/>
          <w:shd w:val="clear" w:fill="FFFFFF"/>
        </w:rPr>
        <w:t>. Nơi đây có khoảng 1.000 cây anh đào Kawazu-zakura nở rộ dọc theo tuyến đường sắt từ ga Miurakaigan đến công viên Komatsugaike, tạo nên một khung cảnh sắc hồng rực rỡ. </w:t>
      </w:r>
    </w:p>
    <w:p w14:paraId="5BFE000C">
      <w:pPr>
        <w:numPr>
          <w:ilvl w:val="0"/>
          <w:numId w:val="4"/>
        </w:numPr>
        <w:tabs>
          <w:tab w:val="clear" w:pos="420"/>
        </w:tabs>
        <w:spacing w:before="60" w:after="0"/>
        <w:ind w:left="0" w:leftChars="0" w:firstLine="0" w:firstLineChars="0"/>
        <w:jc w:val="both"/>
        <w:rPr>
          <w:rFonts w:ascii="Cambria" w:hAnsi="Cambria"/>
          <w:sz w:val="24"/>
          <w:szCs w:val="24"/>
        </w:rPr>
      </w:pPr>
      <w:r>
        <w:rPr>
          <w:rFonts w:ascii="Cambria" w:hAnsi="Cambria"/>
          <w:b/>
          <w:color w:val="0D0D0D"/>
          <w:sz w:val="24"/>
          <w:szCs w:val="24"/>
        </w:rPr>
        <w:t>Khu nghỉ dưỡng trượt tuyết Fujiten</w:t>
      </w:r>
      <w:r>
        <w:rPr>
          <w:rFonts w:ascii="Cambria" w:hAnsi="Cambria"/>
          <w:color w:val="0D0D0D"/>
          <w:sz w:val="24"/>
          <w:szCs w:val="24"/>
        </w:rPr>
        <w:t xml:space="preserve"> là một khu nghỉ mát trượt tuyết nhỏ dọc theo chân phía bắc của núi Phú Sĩ ở </w:t>
      </w:r>
      <w:r>
        <w:rPr>
          <w:rFonts w:ascii="Cambria" w:hAnsi="Cambria"/>
          <w:b/>
          <w:color w:val="0D0D0D"/>
          <w:sz w:val="24"/>
          <w:szCs w:val="24"/>
        </w:rPr>
        <w:t>vùng Phú Sĩ Ngũ Hồ,</w:t>
      </w:r>
      <w:r>
        <w:rPr>
          <w:rFonts w:ascii="Cambria" w:hAnsi="Cambria"/>
          <w:color w:val="0D0D0D"/>
          <w:sz w:val="24"/>
          <w:szCs w:val="24"/>
        </w:rPr>
        <w:t xml:space="preserve"> </w:t>
      </w:r>
      <w:r>
        <w:rPr>
          <w:rFonts w:hint="default" w:ascii="Cambria" w:hAnsi="Cambria"/>
          <w:color w:val="0D0D0D"/>
          <w:sz w:val="24"/>
          <w:szCs w:val="24"/>
          <w:lang w:val="en-US"/>
        </w:rPr>
        <w:t>v</w:t>
      </w:r>
      <w:r>
        <w:rPr>
          <w:rFonts w:ascii="Cambria" w:hAnsi="Cambria"/>
          <w:color w:val="0D0D0D"/>
          <w:sz w:val="24"/>
          <w:szCs w:val="24"/>
        </w:rPr>
        <w:t xml:space="preserve">à </w:t>
      </w:r>
      <w:r>
        <w:rPr>
          <w:rFonts w:ascii="Cambria" w:hAnsi="Cambria"/>
          <w:b/>
          <w:color w:val="0D0D0D"/>
          <w:sz w:val="24"/>
          <w:szCs w:val="24"/>
        </w:rPr>
        <w:t>ngắm cảnh đẹp tuyệt vời của núi Phú Sĩ mùa đông</w:t>
      </w:r>
      <w:r>
        <w:rPr>
          <w:rFonts w:ascii="Cambria" w:hAnsi="Cambria"/>
          <w:i/>
          <w:color w:val="0D0D0D"/>
          <w:sz w:val="24"/>
          <w:szCs w:val="24"/>
        </w:rPr>
        <w:t xml:space="preserve"> (không bao gồm dụng cụ trượt tuyết).</w:t>
      </w:r>
    </w:p>
    <w:p w14:paraId="02571E67">
      <w:pPr>
        <w:tabs>
          <w:tab w:val="left" w:pos="540"/>
        </w:tabs>
        <w:spacing w:before="60" w:after="0"/>
        <w:jc w:val="both"/>
        <w:rPr>
          <w:rFonts w:hint="default" w:ascii="Cambria" w:hAnsi="Cambria"/>
          <w:b/>
          <w:color w:val="0D0D0D"/>
          <w:sz w:val="24"/>
          <w:szCs w:val="24"/>
          <w:lang w:val="en-US"/>
        </w:rPr>
      </w:pPr>
      <w:r>
        <w:rPr>
          <w:rFonts w:ascii="Cambria" w:hAnsi="Cambria"/>
          <w:b/>
          <w:color w:val="000000"/>
          <w:sz w:val="24"/>
          <w:szCs w:val="24"/>
        </w:rPr>
        <w:t>Trưa:</w:t>
      </w:r>
      <w:r>
        <w:rPr>
          <w:rFonts w:ascii="Cambria" w:hAnsi="Cambria"/>
          <w:color w:val="000000"/>
          <w:sz w:val="24"/>
          <w:szCs w:val="24"/>
        </w:rPr>
        <w:t xml:space="preserve"> Quý khách dùng bữa trưa tại nhà hàng địa phương</w:t>
      </w:r>
      <w:r>
        <w:rPr>
          <w:rFonts w:hint="default" w:ascii="Cambria" w:hAnsi="Cambria"/>
          <w:color w:val="000000"/>
          <w:sz w:val="24"/>
          <w:szCs w:val="24"/>
          <w:lang w:val="en-US"/>
        </w:rPr>
        <w:t xml:space="preserve"> </w:t>
      </w:r>
      <w:r>
        <w:rPr>
          <w:rFonts w:ascii="Cambria" w:hAnsi="Cambria"/>
          <w:color w:val="000000"/>
          <w:sz w:val="24"/>
          <w:szCs w:val="24"/>
        </w:rPr>
        <w:t xml:space="preserve">sau đó </w:t>
      </w:r>
      <w:r>
        <w:rPr>
          <w:rFonts w:hint="default" w:ascii="Cambria" w:hAnsi="Cambria"/>
          <w:color w:val="000000"/>
          <w:sz w:val="24"/>
          <w:szCs w:val="24"/>
          <w:lang w:val="en-US"/>
        </w:rPr>
        <w:t xml:space="preserve">khởi hành đến khu vực </w:t>
      </w:r>
      <w:r>
        <w:rPr>
          <w:rFonts w:hint="default" w:ascii="Cambria" w:hAnsi="Cambria"/>
          <w:b/>
          <w:bCs/>
          <w:color w:val="000000"/>
          <w:sz w:val="24"/>
          <w:szCs w:val="24"/>
          <w:lang w:val="en-US"/>
        </w:rPr>
        <w:t>Nagano.</w:t>
      </w:r>
    </w:p>
    <w:p w14:paraId="4AA6212C">
      <w:pPr>
        <w:pStyle w:val="35"/>
        <w:numPr>
          <w:ilvl w:val="0"/>
          <w:numId w:val="5"/>
        </w:numPr>
        <w:tabs>
          <w:tab w:val="clear" w:pos="420"/>
        </w:tabs>
        <w:spacing w:before="120" w:after="120"/>
        <w:ind w:left="0" w:leftChars="0" w:right="410" w:rightChars="0" w:firstLine="0" w:firstLineChars="0"/>
        <w:jc w:val="both"/>
        <w:rPr>
          <w:rFonts w:ascii="Cambria" w:hAnsi="Cambria"/>
          <w:sz w:val="24"/>
          <w:szCs w:val="24"/>
        </w:rPr>
      </w:pPr>
      <w:r>
        <w:rPr>
          <w:rFonts w:ascii="Cambria" w:hAnsi="Cambria"/>
          <w:b/>
          <w:bCs/>
          <w:sz w:val="24"/>
          <w:szCs w:val="24"/>
        </w:rPr>
        <w:t>Quý khách trải nghiệm mặc đồ Yukata và tắm</w:t>
      </w:r>
      <w:r>
        <w:rPr>
          <w:rFonts w:hint="default" w:ascii="Cambria" w:hAnsi="Cambria"/>
          <w:b/>
          <w:bCs/>
          <w:sz w:val="24"/>
          <w:szCs w:val="24"/>
          <w:lang w:val="en-US"/>
        </w:rPr>
        <w:t xml:space="preserve"> </w:t>
      </w:r>
      <w:r>
        <w:rPr>
          <w:rFonts w:ascii="Cambria" w:hAnsi="Cambria"/>
          <w:b/>
          <w:bCs/>
          <w:sz w:val="24"/>
          <w:szCs w:val="24"/>
        </w:rPr>
        <w:t>Onsen</w:t>
      </w:r>
      <w:r>
        <w:rPr>
          <w:rFonts w:ascii="Cambria" w:hAnsi="Cambria"/>
          <w:sz w:val="24"/>
          <w:szCs w:val="24"/>
        </w:rPr>
        <w:t xml:space="preserve"> – liệu pháp trị liệu thư giãn bằng s</w:t>
      </w:r>
      <w:r>
        <w:rPr>
          <w:rFonts w:hint="default" w:ascii="Cambria" w:hAnsi="Cambria"/>
          <w:sz w:val="24"/>
          <w:szCs w:val="24"/>
          <w:lang w:val="en-US"/>
        </w:rPr>
        <w:t>uố</w:t>
      </w:r>
      <w:r>
        <w:rPr>
          <w:rFonts w:ascii="Cambria" w:hAnsi="Cambria"/>
          <w:sz w:val="24"/>
          <w:szCs w:val="24"/>
        </w:rPr>
        <w:t>i nước khoáng của người Nhật tại khách sạn.</w:t>
      </w:r>
    </w:p>
    <w:p w14:paraId="708B02D1">
      <w:pPr>
        <w:tabs>
          <w:tab w:val="left" w:pos="3107"/>
        </w:tabs>
        <w:spacing w:before="120" w:after="120"/>
        <w:ind w:right="410" w:rightChars="0"/>
        <w:jc w:val="both"/>
        <w:rPr>
          <w:rFonts w:hint="default" w:ascii="Cambria" w:hAnsi="Cambria"/>
          <w:sz w:val="24"/>
          <w:szCs w:val="24"/>
          <w:lang w:val="en-US"/>
        </w:rPr>
      </w:pPr>
      <w:r>
        <w:rPr>
          <w:rFonts w:hint="default" w:ascii="Cambria" w:hAnsi="Cambria" w:eastAsia="Times New Roman" w:cs="Times New Roman"/>
          <w:b/>
          <w:bCs/>
          <w:color w:val="0D0D0D"/>
          <w:sz w:val="24"/>
          <w:szCs w:val="24"/>
          <w:lang w:val="en-US"/>
        </w:rPr>
        <w:t xml:space="preserve">Tối: </w:t>
      </w:r>
      <w:r>
        <w:rPr>
          <w:rFonts w:ascii="Cambria" w:hAnsi="Cambria" w:eastAsia="Times New Roman" w:cs="Times New Roman"/>
          <w:color w:val="0D0D0D"/>
          <w:sz w:val="24"/>
          <w:szCs w:val="24"/>
        </w:rPr>
        <w:t xml:space="preserve">Đoàn ăn tối và nghỉ ngơi tại khách sạn ở </w:t>
      </w:r>
      <w:r>
        <w:rPr>
          <w:rFonts w:hint="default" w:ascii="Cambria" w:hAnsi="Cambria"/>
          <w:b/>
          <w:bCs/>
          <w:sz w:val="24"/>
          <w:szCs w:val="24"/>
          <w:lang w:val="en-US"/>
        </w:rPr>
        <w:t>Matsumoto</w:t>
      </w:r>
      <w:r>
        <w:rPr>
          <w:rFonts w:hint="default" w:ascii="Cambria" w:hAnsi="Cambria" w:eastAsia="Times New Roman" w:cs="Times New Roman"/>
          <w:b/>
          <w:color w:val="0D0D0D"/>
          <w:sz w:val="24"/>
          <w:szCs w:val="24"/>
          <w:lang w:val="en-US"/>
        </w:rPr>
        <w:t>.</w:t>
      </w:r>
    </w:p>
    <w:tbl>
      <w:tblPr>
        <w:tblStyle w:val="12"/>
        <w:tblW w:w="10776"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35"/>
      </w:tblGrid>
      <w:tr w14:paraId="1BDC6BA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5A75C2E">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4</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088320B">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MATSUMOTO - SHIRAKAWAGO - GIFU</w:t>
            </w:r>
          </w:p>
        </w:tc>
        <w:tc>
          <w:tcPr>
            <w:tcW w:w="1735"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3F4A7F6">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B/L/D</w:t>
            </w:r>
          </w:p>
        </w:tc>
      </w:tr>
    </w:tbl>
    <w:p w14:paraId="18D42A70">
      <w:pPr>
        <w:tabs>
          <w:tab w:val="left" w:pos="540"/>
        </w:tabs>
        <w:spacing w:before="60" w:after="0"/>
        <w:ind w:right="409" w:rightChars="186"/>
        <w:jc w:val="both"/>
        <w:rPr>
          <w:rFonts w:ascii="Cambria" w:hAnsi="Cambria"/>
          <w:color w:val="000000"/>
          <w:sz w:val="24"/>
          <w:szCs w:val="24"/>
        </w:rPr>
      </w:pPr>
      <w:r>
        <w:rPr>
          <w:rFonts w:ascii="Cambria" w:hAnsi="Cambria"/>
          <w:color w:val="000000"/>
          <w:sz w:val="24"/>
          <w:szCs w:val="24"/>
          <w:lang w:val="en-US"/>
        </w:rPr>
        <w:t>Đ</w:t>
      </w:r>
      <w:r>
        <w:rPr>
          <w:rFonts w:hint="default" w:ascii="Cambria" w:hAnsi="Cambria"/>
          <w:color w:val="000000"/>
          <w:sz w:val="24"/>
          <w:szCs w:val="24"/>
          <w:lang w:val="en-US"/>
        </w:rPr>
        <w:t xml:space="preserve">oàn ăn sáng tại khách sạn, xe </w:t>
      </w:r>
      <w:r>
        <w:rPr>
          <w:rFonts w:ascii="Cambria" w:hAnsi="Cambria"/>
          <w:color w:val="000000"/>
          <w:sz w:val="24"/>
          <w:szCs w:val="24"/>
        </w:rPr>
        <w:t>đưa đoàn di chuyển</w:t>
      </w:r>
      <w:r>
        <w:rPr>
          <w:rFonts w:hint="default" w:ascii="Cambria" w:hAnsi="Cambria"/>
          <w:color w:val="000000"/>
          <w:sz w:val="24"/>
          <w:szCs w:val="24"/>
          <w:lang w:val="en-US"/>
        </w:rPr>
        <w:t xml:space="preserve"> đến </w:t>
      </w:r>
      <w:r>
        <w:rPr>
          <w:rFonts w:hint="default" w:ascii="Cambria" w:hAnsi="Cambria"/>
          <w:b/>
          <w:bCs/>
          <w:color w:val="000000"/>
          <w:sz w:val="24"/>
          <w:szCs w:val="24"/>
          <w:lang w:val="en-US"/>
        </w:rPr>
        <w:t>Takayama</w:t>
      </w:r>
      <w:r>
        <w:rPr>
          <w:rFonts w:ascii="Cambria" w:hAnsi="Cambria"/>
          <w:color w:val="000000"/>
          <w:sz w:val="24"/>
          <w:szCs w:val="24"/>
        </w:rPr>
        <w:t xml:space="preserve"> tham quan:</w:t>
      </w:r>
    </w:p>
    <w:p w14:paraId="6E32C809">
      <w:pPr>
        <w:numPr>
          <w:ilvl w:val="0"/>
          <w:numId w:val="2"/>
        </w:numPr>
        <w:spacing w:before="60" w:after="0"/>
        <w:ind w:left="0" w:firstLine="0"/>
        <w:jc w:val="both"/>
        <w:rPr>
          <w:rFonts w:ascii="Cambria" w:hAnsi="Cambria"/>
          <w:color w:val="000000"/>
          <w:sz w:val="24"/>
          <w:szCs w:val="24"/>
        </w:rPr>
      </w:pPr>
      <w:r>
        <w:rPr>
          <w:rFonts w:hint="default" w:ascii="Cambria" w:hAnsi="Cambria" w:eastAsia="Times New Roman" w:cs="Cambria"/>
          <w:b/>
          <w:color w:val="0D0D0D"/>
          <w:sz w:val="24"/>
          <w:szCs w:val="24"/>
          <w:vertAlign w:val="baseline"/>
          <w:rtl w:val="0"/>
        </w:rPr>
        <w:t>Thị trấn cổ Takayama</w:t>
      </w:r>
      <w:r>
        <w:rPr>
          <w:rFonts w:hint="default" w:ascii="Cambria" w:hAnsi="Cambria" w:eastAsia="Times New Roman" w:cs="Cambria"/>
          <w:color w:val="0D0D0D"/>
          <w:sz w:val="24"/>
          <w:szCs w:val="24"/>
          <w:vertAlign w:val="baseline"/>
          <w:rtl w:val="0"/>
        </w:rPr>
        <w:t xml:space="preserve"> là một nhóm ba con phố chính ở trung tâm của thành phố </w:t>
      </w:r>
      <w:r>
        <w:rPr>
          <w:rFonts w:hint="default" w:ascii="Cambria" w:hAnsi="Cambria" w:eastAsia="Times New Roman" w:cs="Cambria"/>
          <w:b/>
          <w:color w:val="0D0D0D"/>
          <w:sz w:val="24"/>
          <w:szCs w:val="24"/>
          <w:vertAlign w:val="baseline"/>
          <w:rtl w:val="0"/>
        </w:rPr>
        <w:t>Takayama</w:t>
      </w:r>
      <w:r>
        <w:rPr>
          <w:rFonts w:hint="default" w:ascii="Cambria" w:hAnsi="Cambria" w:eastAsia="Times New Roman" w:cs="Cambria"/>
          <w:color w:val="0D0D0D"/>
          <w:sz w:val="24"/>
          <w:szCs w:val="24"/>
          <w:vertAlign w:val="baseline"/>
          <w:rtl w:val="0"/>
        </w:rPr>
        <w:t xml:space="preserve">, với những công trình kiến trúc mang tính biểu tượng tạo nên một bầu không khí hoài cổ, được nhiều người coi là một trong những khu vực được bảo tồn tốt nhất ở Nhật Bản, với </w:t>
      </w:r>
      <w:r>
        <w:rPr>
          <w:rFonts w:hint="default" w:ascii="Cambria" w:hAnsi="Cambria" w:eastAsia="Times New Roman" w:cs="Cambria"/>
          <w:b/>
          <w:color w:val="0D0D0D"/>
          <w:sz w:val="24"/>
          <w:szCs w:val="24"/>
          <w:vertAlign w:val="baseline"/>
          <w:rtl w:val="0"/>
        </w:rPr>
        <w:t>danh hiệu “Tiểu Kyoto”.</w:t>
      </w:r>
    </w:p>
    <w:p w14:paraId="0000001D">
      <w:pPr>
        <w:spacing w:before="60" w:after="0"/>
        <w:jc w:val="both"/>
        <w:rPr>
          <w:rFonts w:hint="default" w:ascii="Cambria" w:hAnsi="Cambria" w:eastAsia="Times New Roman" w:cs="Cambria"/>
          <w:color w:val="0D0D0D"/>
          <w:sz w:val="24"/>
          <w:szCs w:val="24"/>
          <w:vertAlign w:val="baseline"/>
        </w:rPr>
      </w:pPr>
      <w:r>
        <w:rPr>
          <w:rFonts w:hint="default" w:ascii="Cambria" w:hAnsi="Cambria" w:eastAsia="Times New Roman" w:cs="Cambria"/>
          <w:b/>
          <w:color w:val="0D0D0D"/>
          <w:sz w:val="24"/>
          <w:szCs w:val="24"/>
          <w:vertAlign w:val="baseline"/>
          <w:rtl w:val="0"/>
        </w:rPr>
        <w:t>Trưa:</w:t>
      </w:r>
      <w:r>
        <w:rPr>
          <w:rFonts w:hint="default" w:ascii="Cambria" w:hAnsi="Cambria" w:eastAsia="Times New Roman" w:cs="Cambria"/>
          <w:color w:val="0D0D0D"/>
          <w:sz w:val="24"/>
          <w:szCs w:val="24"/>
          <w:vertAlign w:val="baseline"/>
          <w:rtl w:val="0"/>
        </w:rPr>
        <w:t xml:space="preserve"> Đoàn ăn trưa tại nhà hàng địa phương</w:t>
      </w:r>
      <w:r>
        <w:rPr>
          <w:rFonts w:hint="default" w:ascii="Cambria" w:hAnsi="Cambria" w:eastAsia="Times New Roman" w:cs="Cambria"/>
          <w:b/>
          <w:color w:val="0D0D0D"/>
          <w:sz w:val="24"/>
          <w:szCs w:val="24"/>
          <w:vertAlign w:val="baseline"/>
          <w:rtl w:val="0"/>
        </w:rPr>
        <w:t xml:space="preserve"> </w:t>
      </w:r>
      <w:r>
        <w:rPr>
          <w:rFonts w:hint="default" w:ascii="Cambria" w:hAnsi="Cambria" w:eastAsia="Times New Roman" w:cs="Cambria"/>
          <w:color w:val="0D0D0D"/>
          <w:sz w:val="24"/>
          <w:szCs w:val="24"/>
          <w:vertAlign w:val="baseline"/>
          <w:rtl w:val="0"/>
        </w:rPr>
        <w:t xml:space="preserve">với </w:t>
      </w:r>
      <w:r>
        <w:rPr>
          <w:rFonts w:hint="default" w:ascii="Cambria" w:hAnsi="Cambria" w:eastAsia="Times New Roman" w:cs="Cambria"/>
          <w:b/>
          <w:color w:val="743014"/>
          <w:sz w:val="24"/>
          <w:szCs w:val="24"/>
          <w:vertAlign w:val="baseline"/>
          <w:rtl w:val="0"/>
        </w:rPr>
        <w:t>thực đơn bò Hida</w:t>
      </w:r>
      <w:r>
        <w:rPr>
          <w:rFonts w:hint="default" w:ascii="Cambria" w:hAnsi="Cambria" w:eastAsia="Times New Roman" w:cs="Cambria"/>
          <w:b/>
          <w:color w:val="0D0D0D"/>
          <w:sz w:val="24"/>
          <w:szCs w:val="24"/>
          <w:vertAlign w:val="baseline"/>
          <w:rtl w:val="0"/>
        </w:rPr>
        <w:t xml:space="preserve"> - đặc sản trứ danh vùng Gifu</w:t>
      </w:r>
      <w:r>
        <w:rPr>
          <w:rFonts w:hint="default" w:ascii="Cambria" w:hAnsi="Cambria" w:eastAsia="Times New Roman" w:cs="Cambria"/>
          <w:color w:val="0D0D0D"/>
          <w:sz w:val="24"/>
          <w:szCs w:val="24"/>
          <w:vertAlign w:val="baseline"/>
          <w:rtl w:val="0"/>
        </w:rPr>
        <w:t xml:space="preserve">, đã từng được bình chọn là loại bò ngon nhất nước Nhật.  </w:t>
      </w:r>
    </w:p>
    <w:p w14:paraId="0000001E">
      <w:pPr>
        <w:spacing w:before="60" w:after="0"/>
        <w:jc w:val="both"/>
        <w:rPr>
          <w:rFonts w:hint="default" w:ascii="Cambria" w:hAnsi="Cambria" w:eastAsia="Times New Roman" w:cs="Cambria"/>
          <w:color w:val="0D0D0D"/>
          <w:sz w:val="24"/>
          <w:szCs w:val="24"/>
          <w:vertAlign w:val="baseline"/>
        </w:rPr>
      </w:pPr>
      <w:r>
        <w:rPr>
          <w:rFonts w:hint="default" w:ascii="Cambria" w:hAnsi="Cambria" w:eastAsia="Times New Roman" w:cs="Cambria"/>
          <w:color w:val="0D0D0D"/>
          <w:sz w:val="24"/>
          <w:szCs w:val="24"/>
          <w:vertAlign w:val="baseline"/>
          <w:rtl w:val="0"/>
        </w:rPr>
        <w:t>Sau bữa trưa, Xe và HDV đưa đoàn di chuyển sang</w:t>
      </w:r>
      <w:r>
        <w:rPr>
          <w:rFonts w:hint="default" w:ascii="Cambria" w:hAnsi="Cambria" w:eastAsia="Times New Roman" w:cs="Cambria"/>
          <w:b/>
          <w:color w:val="0D0D0D"/>
          <w:sz w:val="24"/>
          <w:szCs w:val="24"/>
          <w:vertAlign w:val="baseline"/>
          <w:rtl w:val="0"/>
        </w:rPr>
        <w:t xml:space="preserve"> khu vực </w:t>
      </w:r>
      <w:r>
        <w:rPr>
          <w:rFonts w:hint="default" w:ascii="Cambria" w:hAnsi="Cambria" w:eastAsia="Times New Roman" w:cs="Cambria"/>
          <w:b/>
          <w:color w:val="0D0D0D"/>
          <w:sz w:val="24"/>
          <w:szCs w:val="24"/>
          <w:vertAlign w:val="baseline"/>
          <w:rtl w:val="0"/>
          <w:lang w:val="en-US"/>
        </w:rPr>
        <w:t>Gifu</w:t>
      </w:r>
      <w:r>
        <w:rPr>
          <w:rFonts w:hint="default" w:ascii="Cambria" w:hAnsi="Cambria" w:eastAsia="Times New Roman" w:cs="Cambria"/>
          <w:b/>
          <w:color w:val="0D0D0D"/>
          <w:sz w:val="24"/>
          <w:szCs w:val="24"/>
          <w:vertAlign w:val="baseline"/>
          <w:rtl w:val="0"/>
        </w:rPr>
        <w:t xml:space="preserve"> </w:t>
      </w:r>
      <w:r>
        <w:rPr>
          <w:rFonts w:hint="default" w:ascii="Cambria" w:hAnsi="Cambria" w:eastAsia="Times New Roman" w:cs="Cambria"/>
          <w:color w:val="0D0D0D"/>
          <w:sz w:val="24"/>
          <w:szCs w:val="24"/>
          <w:vertAlign w:val="baseline"/>
          <w:rtl w:val="0"/>
        </w:rPr>
        <w:t xml:space="preserve">tham quan: </w:t>
      </w:r>
    </w:p>
    <w:p w14:paraId="32651E13">
      <w:pPr>
        <w:numPr>
          <w:ilvl w:val="0"/>
          <w:numId w:val="6"/>
        </w:numPr>
        <w:tabs>
          <w:tab w:val="clear" w:pos="420"/>
        </w:tabs>
        <w:spacing w:before="120" w:after="120"/>
        <w:ind w:left="0" w:leftChars="0" w:right="324" w:firstLine="0" w:firstLineChars="0"/>
        <w:jc w:val="both"/>
        <w:rPr>
          <w:rFonts w:hint="default" w:ascii="Cambria" w:hAnsi="Cambria" w:eastAsia="Times New Roman" w:cs="Cambria"/>
          <w:color w:val="0D0D0D"/>
          <w:sz w:val="24"/>
          <w:szCs w:val="24"/>
          <w:vertAlign w:val="baseline"/>
          <w:rtl w:val="0"/>
        </w:rPr>
      </w:pPr>
      <w:r>
        <w:rPr>
          <w:rFonts w:hint="default" w:ascii="Cambria" w:hAnsi="Cambria" w:eastAsia="Times New Roman" w:cs="Cambria"/>
          <w:b/>
          <w:color w:val="0D0D0D"/>
          <w:sz w:val="24"/>
          <w:szCs w:val="24"/>
          <w:vertAlign w:val="baseline"/>
          <w:rtl w:val="0"/>
        </w:rPr>
        <w:t>Shirakawa-go</w:t>
      </w:r>
      <w:r>
        <w:rPr>
          <w:rFonts w:hint="default" w:ascii="Cambria" w:hAnsi="Cambria" w:eastAsia="Times New Roman" w:cs="Cambria"/>
          <w:color w:val="0D0D0D"/>
          <w:sz w:val="24"/>
          <w:szCs w:val="24"/>
          <w:vertAlign w:val="baseline"/>
          <w:rtl w:val="0"/>
        </w:rPr>
        <w:t xml:space="preserve"> ngôi làng đẹp như bước ra từ cổ tích, nằm ở </w:t>
      </w:r>
      <w:r>
        <w:rPr>
          <w:rFonts w:hint="default" w:ascii="Cambria" w:hAnsi="Cambria" w:eastAsia="Times New Roman" w:cs="Cambria"/>
          <w:b/>
          <w:color w:val="0D0D0D"/>
          <w:sz w:val="24"/>
          <w:szCs w:val="24"/>
          <w:vertAlign w:val="baseline"/>
          <w:rtl w:val="0"/>
        </w:rPr>
        <w:t xml:space="preserve">chân núi Haku-san, tỉnh Gifu. </w:t>
      </w:r>
      <w:r>
        <w:rPr>
          <w:rFonts w:hint="default" w:ascii="Cambria" w:hAnsi="Cambria" w:eastAsia="Times New Roman" w:cs="Cambria"/>
          <w:color w:val="0D0D0D"/>
          <w:sz w:val="24"/>
          <w:szCs w:val="24"/>
          <w:vertAlign w:val="baseline"/>
          <w:rtl w:val="0"/>
        </w:rPr>
        <w:t xml:space="preserve">Nơi đây được </w:t>
      </w:r>
      <w:r>
        <w:rPr>
          <w:rFonts w:hint="default" w:ascii="Cambria" w:hAnsi="Cambria" w:eastAsia="Times New Roman" w:cs="Cambria"/>
          <w:b/>
          <w:color w:val="0D0D0D"/>
          <w:sz w:val="24"/>
          <w:szCs w:val="24"/>
          <w:vertAlign w:val="baseline"/>
          <w:rtl w:val="0"/>
        </w:rPr>
        <w:t>UNESCO công nhận là di sản thế giới từ năm 1995</w:t>
      </w:r>
      <w:r>
        <w:rPr>
          <w:rFonts w:hint="default" w:ascii="Cambria" w:hAnsi="Cambria" w:eastAsia="Times New Roman" w:cs="Cambria"/>
          <w:color w:val="0D0D0D"/>
          <w:sz w:val="24"/>
          <w:szCs w:val="24"/>
          <w:vertAlign w:val="baseline"/>
          <w:rtl w:val="0"/>
        </w:rPr>
        <w:t xml:space="preserve"> và là nơi </w:t>
      </w:r>
      <w:r>
        <w:rPr>
          <w:rFonts w:hint="default" w:ascii="Cambria" w:hAnsi="Cambria" w:eastAsia="Times New Roman" w:cs="Cambria"/>
          <w:b/>
          <w:color w:val="0D0D0D"/>
          <w:sz w:val="24"/>
          <w:szCs w:val="24"/>
          <w:vertAlign w:val="baseline"/>
          <w:rtl w:val="0"/>
        </w:rPr>
        <w:t>hoạ sĩ Fujiko Fujio</w:t>
      </w:r>
      <w:r>
        <w:rPr>
          <w:rFonts w:hint="default" w:ascii="Cambria" w:hAnsi="Cambria" w:eastAsia="Times New Roman" w:cs="Cambria"/>
          <w:color w:val="0D0D0D"/>
          <w:sz w:val="24"/>
          <w:szCs w:val="24"/>
          <w:vertAlign w:val="baseline"/>
          <w:rtl w:val="0"/>
        </w:rPr>
        <w:t xml:space="preserve"> thai nghén và cho ra đời </w:t>
      </w:r>
      <w:r>
        <w:rPr>
          <w:rFonts w:hint="default" w:ascii="Cambria" w:hAnsi="Cambria" w:eastAsia="Times New Roman" w:cs="Cambria"/>
          <w:b/>
          <w:color w:val="0D0D0D"/>
          <w:sz w:val="24"/>
          <w:szCs w:val="24"/>
          <w:vertAlign w:val="baseline"/>
          <w:rtl w:val="0"/>
        </w:rPr>
        <w:t>bộ truyện tranh kinh điển Doraemon.</w:t>
      </w:r>
      <w:r>
        <w:rPr>
          <w:rFonts w:hint="default" w:ascii="Cambria" w:hAnsi="Cambria" w:eastAsia="Times New Roman" w:cs="Cambria"/>
          <w:color w:val="0D0D0D"/>
          <w:sz w:val="24"/>
          <w:szCs w:val="24"/>
          <w:vertAlign w:val="baseline"/>
          <w:rtl w:val="0"/>
        </w:rPr>
        <w:t xml:space="preserve"> </w:t>
      </w:r>
    </w:p>
    <w:p w14:paraId="4796F737">
      <w:pPr>
        <w:tabs>
          <w:tab w:val="left" w:pos="3107"/>
        </w:tabs>
        <w:spacing w:before="120" w:after="120"/>
        <w:ind w:right="324"/>
        <w:jc w:val="both"/>
        <w:rPr>
          <w:rFonts w:hint="default" w:ascii="Cambria" w:hAnsi="Cambria"/>
          <w:b/>
          <w:bCs/>
          <w:color w:val="000000"/>
          <w:sz w:val="24"/>
          <w:szCs w:val="24"/>
          <w:lang w:val="en-US"/>
        </w:rPr>
      </w:pPr>
      <w:r>
        <w:rPr>
          <w:rFonts w:hint="default" w:ascii="Cambria" w:hAnsi="Cambria" w:cs="Cambria"/>
          <w:b/>
          <w:bCs/>
          <w:color w:val="000000"/>
          <w:sz w:val="24"/>
          <w:szCs w:val="24"/>
          <w:lang w:val="en-US"/>
        </w:rPr>
        <w:t xml:space="preserve">Tối: </w:t>
      </w:r>
      <w:r>
        <w:rPr>
          <w:rFonts w:hint="default" w:ascii="Cambria" w:hAnsi="Cambria" w:cs="Cambria"/>
          <w:color w:val="000000"/>
          <w:sz w:val="24"/>
          <w:szCs w:val="24"/>
        </w:rPr>
        <w:t xml:space="preserve">Đoàn </w:t>
      </w:r>
      <w:r>
        <w:rPr>
          <w:rFonts w:hint="default" w:ascii="Cambria" w:hAnsi="Cambria" w:cs="Cambria"/>
          <w:color w:val="000000"/>
          <w:sz w:val="24"/>
          <w:szCs w:val="24"/>
          <w:lang w:val="en-US"/>
        </w:rPr>
        <w:t>ăn tối với món ăn truyền thống của các võ sĩ sumo</w:t>
      </w:r>
      <w:r>
        <w:rPr>
          <w:rFonts w:hint="default" w:ascii="Cambria" w:hAnsi="Cambria" w:cs="Cambria"/>
          <w:color w:val="000000"/>
          <w:sz w:val="24"/>
          <w:szCs w:val="24"/>
        </w:rPr>
        <w:t xml:space="preserve"> và </w:t>
      </w:r>
      <w:r>
        <w:rPr>
          <w:rFonts w:ascii="Cambria" w:hAnsi="Cambria"/>
          <w:color w:val="000000"/>
          <w:sz w:val="24"/>
          <w:szCs w:val="24"/>
        </w:rPr>
        <w:t>nghỉ đêm  tại</w:t>
      </w:r>
      <w:r>
        <w:rPr>
          <w:rFonts w:hint="default" w:ascii="Cambria" w:hAnsi="Cambria"/>
          <w:color w:val="000000"/>
          <w:sz w:val="24"/>
          <w:szCs w:val="24"/>
          <w:lang w:val="en-US"/>
        </w:rPr>
        <w:t xml:space="preserve"> khu vực</w:t>
      </w:r>
      <w:r>
        <w:rPr>
          <w:rFonts w:ascii="Cambria" w:hAnsi="Cambria"/>
          <w:b/>
          <w:bCs/>
          <w:color w:val="000000"/>
          <w:sz w:val="24"/>
          <w:szCs w:val="24"/>
        </w:rPr>
        <w:t xml:space="preserve"> </w:t>
      </w:r>
      <w:r>
        <w:rPr>
          <w:rFonts w:hint="default" w:ascii="Cambria" w:hAnsi="Cambria"/>
          <w:b/>
          <w:bCs/>
          <w:color w:val="000000"/>
          <w:sz w:val="24"/>
          <w:szCs w:val="24"/>
          <w:lang w:val="en-US"/>
        </w:rPr>
        <w:t>Gifu.</w:t>
      </w:r>
    </w:p>
    <w:tbl>
      <w:tblPr>
        <w:tblStyle w:val="12"/>
        <w:tblW w:w="10776"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35"/>
      </w:tblGrid>
      <w:tr w14:paraId="532ABB6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002417C5">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5</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6FE51E79">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GIFU - NAGOYA - CHUBU</w:t>
            </w:r>
          </w:p>
        </w:tc>
        <w:tc>
          <w:tcPr>
            <w:tcW w:w="1735"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5FD02040">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B/</w:t>
            </w:r>
            <w:r>
              <w:rPr>
                <w:rFonts w:hint="default" w:ascii="Cambria" w:hAnsi="Cambria" w:eastAsia="Cambria" w:cs="Cambria"/>
                <w:b/>
                <w:color w:val="FFFFFF" w:themeColor="background1"/>
                <w:sz w:val="24"/>
                <w:szCs w:val="24"/>
                <w:lang w:val="en-US"/>
                <w14:textFill>
                  <w14:solidFill>
                    <w14:schemeClr w14:val="bg1"/>
                  </w14:solidFill>
                </w14:textFill>
              </w:rPr>
              <w:t>L</w:t>
            </w:r>
            <w:r>
              <w:rPr>
                <w:rFonts w:ascii="Cambria" w:hAnsi="Cambria" w:eastAsia="Cambria" w:cs="Cambria"/>
                <w:b/>
                <w:color w:val="FFFFFF" w:themeColor="background1"/>
                <w:sz w:val="24"/>
                <w:szCs w:val="24"/>
                <w14:textFill>
                  <w14:solidFill>
                    <w14:schemeClr w14:val="bg1"/>
                  </w14:solidFill>
                </w14:textFill>
              </w:rPr>
              <w:t>/</w:t>
            </w:r>
            <w:r>
              <w:rPr>
                <w:rFonts w:hint="default" w:ascii="Cambria" w:hAnsi="Cambria" w:eastAsia="Cambria" w:cs="Cambria"/>
                <w:b/>
                <w:color w:val="FFFFFF" w:themeColor="background1"/>
                <w:sz w:val="24"/>
                <w:szCs w:val="24"/>
                <w:lang w:val="en-US"/>
                <w14:textFill>
                  <w14:solidFill>
                    <w14:schemeClr w14:val="bg1"/>
                  </w14:solidFill>
                </w14:textFill>
              </w:rPr>
              <w:t>D</w:t>
            </w:r>
          </w:p>
        </w:tc>
      </w:tr>
    </w:tbl>
    <w:p w14:paraId="492AD456">
      <w:pPr>
        <w:tabs>
          <w:tab w:val="left" w:pos="540"/>
        </w:tabs>
        <w:spacing w:before="60" w:after="0"/>
        <w:ind w:right="409" w:rightChars="186"/>
        <w:jc w:val="both"/>
        <w:rPr>
          <w:rFonts w:hint="default" w:ascii="Cambria" w:hAnsi="Cambria"/>
          <w:color w:val="000000"/>
          <w:sz w:val="24"/>
          <w:szCs w:val="24"/>
          <w:lang w:val="en-US"/>
        </w:rPr>
      </w:pPr>
      <w:r>
        <w:rPr>
          <w:rFonts w:ascii="Cambria" w:hAnsi="Cambria"/>
          <w:color w:val="000000"/>
          <w:sz w:val="24"/>
          <w:szCs w:val="24"/>
        </w:rPr>
        <w:t xml:space="preserve">Quý khách dùng bữa sáng tại khách sạn, làm thủ tục trả phòng và </w:t>
      </w:r>
      <w:r>
        <w:rPr>
          <w:rFonts w:hint="default" w:ascii="Cambria" w:hAnsi="Cambria"/>
          <w:color w:val="000000"/>
          <w:sz w:val="24"/>
          <w:szCs w:val="24"/>
          <w:lang w:val="en-US"/>
        </w:rPr>
        <w:t xml:space="preserve">khởi hành đi </w:t>
      </w:r>
      <w:r>
        <w:rPr>
          <w:rFonts w:hint="default" w:ascii="Cambria" w:hAnsi="Cambria"/>
          <w:b/>
          <w:bCs/>
          <w:color w:val="000000"/>
          <w:sz w:val="24"/>
          <w:szCs w:val="24"/>
          <w:lang w:val="en-US"/>
        </w:rPr>
        <w:t>Nagoya</w:t>
      </w:r>
      <w:r>
        <w:rPr>
          <w:rFonts w:hint="default" w:ascii="Cambria" w:hAnsi="Cambria"/>
          <w:color w:val="000000"/>
          <w:sz w:val="24"/>
          <w:szCs w:val="24"/>
          <w:lang w:val="en-US"/>
        </w:rPr>
        <w:t xml:space="preserve"> tham quan:</w:t>
      </w:r>
    </w:p>
    <w:p w14:paraId="786DDE9D">
      <w:pPr>
        <w:numPr>
          <w:ilvl w:val="0"/>
          <w:numId w:val="6"/>
        </w:numPr>
        <w:tabs>
          <w:tab w:val="clear" w:pos="420"/>
        </w:tabs>
        <w:spacing w:before="60" w:after="0"/>
        <w:ind w:left="0" w:leftChars="0" w:right="409" w:rightChars="186" w:firstLine="0" w:firstLineChars="0"/>
        <w:jc w:val="both"/>
        <w:rPr>
          <w:rFonts w:hint="default" w:ascii="Cambria" w:hAnsi="Cambria" w:cs="Cambria"/>
          <w:color w:val="000000"/>
          <w:sz w:val="24"/>
          <w:szCs w:val="24"/>
          <w:lang w:val="en-US"/>
        </w:rPr>
      </w:pPr>
      <w:r>
        <w:rPr>
          <w:rFonts w:hint="default" w:ascii="Cambria" w:hAnsi="Cambria" w:eastAsia="SimSun" w:cs="Cambria"/>
          <w:b/>
          <w:bCs/>
          <w:sz w:val="24"/>
          <w:szCs w:val="24"/>
        </w:rPr>
        <w:t>Lâu đài Nagoya </w:t>
      </w:r>
      <w:r>
        <w:rPr>
          <w:rFonts w:hint="default" w:ascii="Cambria" w:hAnsi="Cambria" w:eastAsia="SimSun" w:cs="Cambria"/>
          <w:sz w:val="24"/>
          <w:szCs w:val="24"/>
        </w:rPr>
        <w:t>là một biểu tượng lịch sử và văn hóa quan trọng của thành phố Nagoya, Nhật Bản, nổi tiếng với kiến trúc đồ sộ và cặp cá kình vàng trên đỉnh tháp</w:t>
      </w:r>
      <w:r>
        <w:rPr>
          <w:rFonts w:hint="default" w:ascii="Cambria" w:hAnsi="Cambria" w:eastAsia="SimSun" w:cs="Cambria"/>
          <w:sz w:val="24"/>
          <w:szCs w:val="24"/>
          <w:lang w:val="en-US"/>
        </w:rPr>
        <w:t>.</w:t>
      </w:r>
    </w:p>
    <w:p w14:paraId="3A48F31E">
      <w:pPr>
        <w:numPr>
          <w:ilvl w:val="0"/>
          <w:numId w:val="6"/>
        </w:numPr>
        <w:tabs>
          <w:tab w:val="clear" w:pos="420"/>
        </w:tabs>
        <w:spacing w:before="60" w:after="0"/>
        <w:ind w:left="0" w:leftChars="0" w:right="409" w:rightChars="186" w:firstLine="0" w:firstLineChars="0"/>
        <w:jc w:val="both"/>
        <w:rPr>
          <w:rFonts w:hint="default" w:ascii="Cambria" w:hAnsi="Cambria" w:cs="Cambria"/>
          <w:color w:val="000000"/>
          <w:sz w:val="24"/>
          <w:szCs w:val="24"/>
          <w:lang w:val="en-US"/>
        </w:rPr>
      </w:pPr>
      <w:r>
        <w:rPr>
          <w:rFonts w:hint="default" w:ascii="Cambria" w:hAnsi="Cambria" w:eastAsia="SimSun" w:cs="Cambria"/>
          <w:b/>
          <w:bCs/>
          <w:sz w:val="24"/>
          <w:szCs w:val="24"/>
        </w:rPr>
        <w:t>OASIS 21</w:t>
      </w:r>
      <w:r>
        <w:rPr>
          <w:rFonts w:hint="default" w:ascii="Cambria" w:hAnsi="Cambria" w:eastAsia="SimSun" w:cs="Cambria"/>
          <w:sz w:val="24"/>
          <w:szCs w:val="24"/>
        </w:rPr>
        <w:t> là một khu phức hợp hiện đại ở Nagoya, Nhật Bản, nổi bật với kiến trúc "con tàu vũ trụ" hình ellipse trên mặt đất</w:t>
      </w:r>
      <w:r>
        <w:rPr>
          <w:rFonts w:hint="default" w:ascii="Cambria" w:hAnsi="Cambria" w:eastAsia="Arial" w:cs="Cambria"/>
          <w:i w:val="0"/>
          <w:iCs w:val="0"/>
          <w:caps w:val="0"/>
          <w:color w:val="0A0A0A"/>
          <w:spacing w:val="0"/>
          <w:sz w:val="24"/>
          <w:szCs w:val="24"/>
          <w:shd w:val="clear" w:fill="FFFFFF"/>
        </w:rPr>
        <w:t>. Nơi đây có cấu trúc mái kính chứa đầy nước, được gọi là</w:t>
      </w:r>
      <w:r>
        <w:rPr>
          <w:rFonts w:hint="default" w:ascii="Cambria" w:hAnsi="Cambria" w:eastAsia="Arial" w:cs="Cambria"/>
          <w:b/>
          <w:bCs/>
          <w:i w:val="0"/>
          <w:iCs w:val="0"/>
          <w:caps w:val="0"/>
          <w:color w:val="0A0A0A"/>
          <w:spacing w:val="0"/>
          <w:sz w:val="24"/>
          <w:szCs w:val="24"/>
          <w:shd w:val="clear" w:fill="FFFFFF"/>
        </w:rPr>
        <w:t xml:space="preserve"> "Tàu vũ trụ hồ nước",</w:t>
      </w:r>
      <w:r>
        <w:rPr>
          <w:rFonts w:hint="default" w:ascii="Cambria" w:hAnsi="Cambria" w:eastAsia="Arial" w:cs="Cambria"/>
          <w:i w:val="0"/>
          <w:iCs w:val="0"/>
          <w:caps w:val="0"/>
          <w:color w:val="0A0A0A"/>
          <w:spacing w:val="0"/>
          <w:sz w:val="24"/>
          <w:szCs w:val="24"/>
          <w:shd w:val="clear" w:fill="FFFFFF"/>
        </w:rPr>
        <w:t xml:space="preserve"> cho phép du khách đi bộ trên đó và có tầm nhìn đẹp, đặc biệt lung linh vào ban đêm.</w:t>
      </w:r>
    </w:p>
    <w:p w14:paraId="69B8BFE0">
      <w:pPr>
        <w:numPr>
          <w:ilvl w:val="0"/>
          <w:numId w:val="0"/>
        </w:numPr>
        <w:spacing w:before="60" w:after="0"/>
        <w:ind w:leftChars="0" w:right="409" w:rightChars="186"/>
        <w:jc w:val="both"/>
        <w:rPr>
          <w:rFonts w:hint="default" w:ascii="Cambria" w:hAnsi="Cambria" w:eastAsia="Arial" w:cs="Cambria"/>
          <w:b w:val="0"/>
          <w:bCs w:val="0"/>
          <w:i w:val="0"/>
          <w:iCs w:val="0"/>
          <w:caps w:val="0"/>
          <w:color w:val="0A0A0A"/>
          <w:spacing w:val="0"/>
          <w:sz w:val="24"/>
          <w:szCs w:val="24"/>
          <w:shd w:val="clear" w:fill="FFFFFF"/>
          <w:lang w:val="en-US"/>
        </w:rPr>
      </w:pPr>
      <w:r>
        <w:rPr>
          <w:rFonts w:hint="default" w:ascii="Cambria" w:hAnsi="Cambria" w:eastAsia="Arial" w:cs="Cambria"/>
          <w:b/>
          <w:bCs/>
          <w:i w:val="0"/>
          <w:iCs w:val="0"/>
          <w:caps w:val="0"/>
          <w:color w:val="0A0A0A"/>
          <w:spacing w:val="0"/>
          <w:sz w:val="24"/>
          <w:szCs w:val="24"/>
          <w:shd w:val="clear" w:fill="FFFFFF"/>
          <w:lang w:val="en-US"/>
        </w:rPr>
        <w:t xml:space="preserve">Trưa: </w:t>
      </w:r>
      <w:r>
        <w:rPr>
          <w:rFonts w:hint="default" w:ascii="Cambria" w:hAnsi="Cambria" w:eastAsia="Arial" w:cs="Cambria"/>
          <w:b w:val="0"/>
          <w:bCs w:val="0"/>
          <w:i w:val="0"/>
          <w:iCs w:val="0"/>
          <w:caps w:val="0"/>
          <w:color w:val="0A0A0A"/>
          <w:spacing w:val="0"/>
          <w:sz w:val="24"/>
          <w:szCs w:val="24"/>
          <w:shd w:val="clear" w:fill="FFFFFF"/>
          <w:lang w:val="en-US"/>
        </w:rPr>
        <w:t xml:space="preserve">Đoàn dùng bữa trưa với set thực đơn Nhật truyền thống với các món ăn nổi bật của vùng </w:t>
      </w:r>
      <w:r>
        <w:rPr>
          <w:rFonts w:hint="default" w:ascii="Cambria" w:hAnsi="Cambria" w:eastAsia="Arial" w:cs="Cambria"/>
          <w:b/>
          <w:bCs/>
          <w:i w:val="0"/>
          <w:iCs w:val="0"/>
          <w:caps w:val="0"/>
          <w:color w:val="0A0A0A"/>
          <w:spacing w:val="0"/>
          <w:sz w:val="24"/>
          <w:szCs w:val="24"/>
          <w:shd w:val="clear" w:fill="FFFFFF"/>
          <w:lang w:val="en-US"/>
        </w:rPr>
        <w:t>Nagoya.</w:t>
      </w:r>
    </w:p>
    <w:p w14:paraId="00A3F1A1">
      <w:pPr>
        <w:numPr>
          <w:ilvl w:val="0"/>
          <w:numId w:val="6"/>
        </w:numPr>
        <w:tabs>
          <w:tab w:val="clear" w:pos="420"/>
        </w:tabs>
        <w:spacing w:before="60" w:after="0"/>
        <w:ind w:left="0" w:leftChars="0" w:right="409" w:rightChars="186" w:firstLine="0" w:firstLineChars="0"/>
        <w:jc w:val="both"/>
        <w:rPr>
          <w:rFonts w:hint="default" w:ascii="Cambria" w:hAnsi="Cambria" w:eastAsia="Arial" w:cs="Cambria"/>
          <w:b w:val="0"/>
          <w:bCs w:val="0"/>
          <w:i w:val="0"/>
          <w:iCs w:val="0"/>
          <w:caps w:val="0"/>
          <w:color w:val="0A0A0A"/>
          <w:spacing w:val="0"/>
          <w:sz w:val="24"/>
          <w:szCs w:val="24"/>
          <w:shd w:val="clear" w:fill="FFFFFF"/>
          <w:lang w:val="en-US"/>
        </w:rPr>
      </w:pPr>
      <w:r>
        <w:rPr>
          <w:rFonts w:hint="default" w:ascii="Cambria" w:hAnsi="Cambria" w:eastAsia="sans-serif" w:cs="Cambria"/>
          <w:b w:val="0"/>
          <w:bCs w:val="0"/>
          <w:i w:val="0"/>
          <w:iCs w:val="0"/>
          <w:caps w:val="0"/>
          <w:color w:val="212529"/>
          <w:spacing w:val="0"/>
          <w:sz w:val="24"/>
          <w:szCs w:val="24"/>
          <w:shd w:val="clear" w:fill="FFFFFF"/>
          <w:lang w:val="en-US"/>
        </w:rPr>
        <w:t>Mua sắm tại</w:t>
      </w:r>
      <w:r>
        <w:rPr>
          <w:rFonts w:hint="default" w:ascii="Cambria" w:hAnsi="Cambria" w:eastAsia="sans-serif" w:cs="Cambria"/>
          <w:i w:val="0"/>
          <w:iCs w:val="0"/>
          <w:caps w:val="0"/>
          <w:color w:val="212529"/>
          <w:spacing w:val="0"/>
          <w:sz w:val="24"/>
          <w:szCs w:val="24"/>
          <w:shd w:val="clear" w:fill="FFFFFF"/>
          <w:lang w:val="en-US"/>
        </w:rPr>
        <w:t xml:space="preserve"> </w:t>
      </w:r>
      <w:r>
        <w:rPr>
          <w:rFonts w:hint="default" w:ascii="Cambria" w:hAnsi="Cambria" w:eastAsia="sans-serif" w:cs="Cambria"/>
          <w:b/>
          <w:bCs/>
          <w:i w:val="0"/>
          <w:iCs w:val="0"/>
          <w:caps w:val="0"/>
          <w:color w:val="212529"/>
          <w:spacing w:val="0"/>
          <w:sz w:val="24"/>
          <w:szCs w:val="24"/>
          <w:shd w:val="clear" w:fill="FFFFFF"/>
          <w:lang w:val="en-US"/>
        </w:rPr>
        <w:t xml:space="preserve">Aeon mall </w:t>
      </w:r>
      <w:r>
        <w:rPr>
          <w:rFonts w:hint="default" w:ascii="Cambria" w:hAnsi="Cambria" w:eastAsia="sans-serif" w:cs="Cambria"/>
          <w:i w:val="0"/>
          <w:iCs w:val="0"/>
          <w:caps w:val="0"/>
          <w:color w:val="212529"/>
          <w:spacing w:val="0"/>
          <w:sz w:val="24"/>
          <w:szCs w:val="24"/>
          <w:shd w:val="clear" w:fill="FFFFFF"/>
          <w:lang w:val="en-US"/>
        </w:rPr>
        <w:t>khu mua sắm sầm uất bậc nhất thành phố.</w:t>
      </w:r>
    </w:p>
    <w:p w14:paraId="236640E3">
      <w:pPr>
        <w:numPr>
          <w:ilvl w:val="0"/>
          <w:numId w:val="0"/>
        </w:numPr>
        <w:spacing w:before="60" w:after="0"/>
        <w:ind w:leftChars="0" w:right="409" w:rightChars="186"/>
        <w:jc w:val="both"/>
        <w:rPr>
          <w:rFonts w:hint="default" w:ascii="Cambria" w:hAnsi="Cambria" w:eastAsia="Arial" w:cs="Cambria"/>
          <w:b/>
          <w:bCs/>
          <w:i w:val="0"/>
          <w:iCs w:val="0"/>
          <w:caps w:val="0"/>
          <w:color w:val="0A0A0A"/>
          <w:spacing w:val="0"/>
          <w:sz w:val="24"/>
          <w:szCs w:val="24"/>
          <w:shd w:val="clear" w:fill="FFFFFF"/>
          <w:lang w:val="en-US"/>
        </w:rPr>
      </w:pPr>
      <w:r>
        <w:rPr>
          <w:rFonts w:hint="default" w:ascii="Cambria" w:hAnsi="Cambria" w:eastAsia="Arial" w:cs="Cambria"/>
          <w:b w:val="0"/>
          <w:bCs w:val="0"/>
          <w:i w:val="0"/>
          <w:iCs w:val="0"/>
          <w:caps w:val="0"/>
          <w:color w:val="0A0A0A"/>
          <w:spacing w:val="0"/>
          <w:sz w:val="24"/>
          <w:szCs w:val="24"/>
          <w:shd w:val="clear" w:fill="FFFFFF"/>
          <w:lang w:val="en-US"/>
        </w:rPr>
        <w:t xml:space="preserve">Đoàn thưởng thức </w:t>
      </w:r>
      <w:r>
        <w:rPr>
          <w:rFonts w:hint="default" w:ascii="Cambria" w:hAnsi="Cambria" w:eastAsia="Arial" w:cs="Cambria"/>
          <w:b/>
          <w:bCs/>
          <w:i w:val="0"/>
          <w:iCs w:val="0"/>
          <w:caps w:val="0"/>
          <w:color w:val="0A0A0A"/>
          <w:spacing w:val="0"/>
          <w:sz w:val="24"/>
          <w:szCs w:val="24"/>
          <w:shd w:val="clear" w:fill="FFFFFF"/>
          <w:lang w:val="en-US"/>
        </w:rPr>
        <w:t>lẩu Shabu shabu</w:t>
      </w:r>
      <w:r>
        <w:rPr>
          <w:rFonts w:hint="default" w:ascii="Cambria" w:hAnsi="Cambria" w:eastAsia="Arial" w:cs="Cambria"/>
          <w:b w:val="0"/>
          <w:bCs w:val="0"/>
          <w:i w:val="0"/>
          <w:iCs w:val="0"/>
          <w:caps w:val="0"/>
          <w:color w:val="0A0A0A"/>
          <w:spacing w:val="0"/>
          <w:sz w:val="24"/>
          <w:szCs w:val="24"/>
          <w:shd w:val="clear" w:fill="FFFFFF"/>
          <w:lang w:val="en-US"/>
        </w:rPr>
        <w:t xml:space="preserve"> món lẩu truyền thống nổi tiếng của Nhật và nghỉ đêm tại khu vực </w:t>
      </w:r>
      <w:r>
        <w:rPr>
          <w:rFonts w:hint="default" w:ascii="Cambria" w:hAnsi="Cambria" w:eastAsia="Arial" w:cs="Cambria"/>
          <w:b/>
          <w:bCs/>
          <w:i w:val="0"/>
          <w:iCs w:val="0"/>
          <w:caps w:val="0"/>
          <w:color w:val="0A0A0A"/>
          <w:spacing w:val="0"/>
          <w:sz w:val="24"/>
          <w:szCs w:val="24"/>
          <w:shd w:val="clear" w:fill="FFFFFF"/>
          <w:lang w:val="en-US"/>
        </w:rPr>
        <w:t>Chubu.</w:t>
      </w:r>
    </w:p>
    <w:tbl>
      <w:tblPr>
        <w:tblStyle w:val="12"/>
        <w:tblW w:w="10776"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35"/>
      </w:tblGrid>
      <w:tr w14:paraId="24A1315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1ACFBCB6">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 xml:space="preserve">NGÀY </w:t>
            </w:r>
            <w:r>
              <w:rPr>
                <w:rFonts w:hint="default" w:ascii="Cambria" w:hAnsi="Cambria" w:eastAsia="Cambria" w:cs="Cambria"/>
                <w:b/>
                <w:color w:val="FFFFFF" w:themeColor="background1"/>
                <w:sz w:val="24"/>
                <w:szCs w:val="24"/>
                <w:lang w:val="en-US"/>
                <w14:textFill>
                  <w14:solidFill>
                    <w14:schemeClr w14:val="bg1"/>
                  </w14:solidFill>
                </w14:textFill>
              </w:rPr>
              <w:t>6</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2E874AFD">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CHUBU - TP. HỒ CHÍ MINH</w:t>
            </w:r>
          </w:p>
        </w:tc>
        <w:tc>
          <w:tcPr>
            <w:tcW w:w="1735"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1754A095">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B/</w:t>
            </w:r>
            <w:r>
              <w:rPr>
                <w:rFonts w:hint="default" w:ascii="Cambria" w:hAnsi="Cambria" w:eastAsia="Cambria" w:cs="Cambria"/>
                <w:b/>
                <w:color w:val="FFFFFF" w:themeColor="background1"/>
                <w:sz w:val="24"/>
                <w:szCs w:val="24"/>
                <w:lang w:val="en-US"/>
                <w14:textFill>
                  <w14:solidFill>
                    <w14:schemeClr w14:val="bg1"/>
                  </w14:solidFill>
                </w14:textFill>
              </w:rPr>
              <w:t>_</w:t>
            </w:r>
            <w:r>
              <w:rPr>
                <w:rFonts w:ascii="Cambria" w:hAnsi="Cambria" w:eastAsia="Cambria" w:cs="Cambria"/>
                <w:b/>
                <w:color w:val="FFFFFF" w:themeColor="background1"/>
                <w:sz w:val="24"/>
                <w:szCs w:val="24"/>
                <w14:textFill>
                  <w14:solidFill>
                    <w14:schemeClr w14:val="bg1"/>
                  </w14:solidFill>
                </w14:textFill>
              </w:rPr>
              <w:t>/</w:t>
            </w:r>
            <w:r>
              <w:rPr>
                <w:rFonts w:hint="default" w:ascii="Cambria" w:hAnsi="Cambria" w:eastAsia="Cambria" w:cs="Cambria"/>
                <w:b/>
                <w:color w:val="FFFFFF" w:themeColor="background1"/>
                <w:sz w:val="24"/>
                <w:szCs w:val="24"/>
                <w:lang w:val="en-US"/>
                <w14:textFill>
                  <w14:solidFill>
                    <w14:schemeClr w14:val="bg1"/>
                  </w14:solidFill>
                </w14:textFill>
              </w:rPr>
              <w:t>_</w:t>
            </w:r>
          </w:p>
        </w:tc>
      </w:tr>
    </w:tbl>
    <w:p w14:paraId="5A3F8AD0">
      <w:pPr>
        <w:tabs>
          <w:tab w:val="left" w:pos="540"/>
        </w:tabs>
        <w:spacing w:before="60" w:after="0"/>
        <w:ind w:right="409" w:rightChars="186"/>
        <w:jc w:val="both"/>
        <w:rPr>
          <w:rFonts w:hint="default" w:ascii="Cambria" w:hAnsi="Cambria"/>
          <w:b w:val="0"/>
          <w:bCs w:val="0"/>
          <w:color w:val="000000"/>
          <w:sz w:val="24"/>
          <w:szCs w:val="24"/>
          <w:lang w:val="en-US"/>
        </w:rPr>
      </w:pPr>
      <w:r>
        <w:rPr>
          <w:rFonts w:ascii="Cambria" w:hAnsi="Cambria"/>
          <w:b/>
          <w:bCs/>
          <w:color w:val="000000"/>
          <w:sz w:val="24"/>
          <w:szCs w:val="24"/>
        </w:rPr>
        <w:t>Sáng:</w:t>
      </w:r>
      <w:r>
        <w:rPr>
          <w:rFonts w:ascii="Cambria" w:hAnsi="Cambria"/>
          <w:color w:val="000000"/>
          <w:sz w:val="24"/>
          <w:szCs w:val="24"/>
        </w:rPr>
        <w:t xml:space="preserve"> Quý khách dùng bữa sáng tại khách sạn, làm thủ tục trả phòng và di chuyển ra </w:t>
      </w:r>
      <w:r>
        <w:rPr>
          <w:rFonts w:ascii="Cambria" w:hAnsi="Cambria"/>
          <w:b/>
          <w:bCs/>
          <w:color w:val="000000"/>
          <w:sz w:val="24"/>
          <w:szCs w:val="24"/>
        </w:rPr>
        <w:t xml:space="preserve">sân bay quốc tế </w:t>
      </w:r>
      <w:r>
        <w:rPr>
          <w:rFonts w:hint="default" w:ascii="Cambria" w:hAnsi="Cambria"/>
          <w:b/>
          <w:bCs/>
          <w:color w:val="000000"/>
          <w:sz w:val="24"/>
          <w:szCs w:val="24"/>
          <w:lang w:val="en-US"/>
        </w:rPr>
        <w:t>Chubu</w:t>
      </w:r>
      <w:r>
        <w:rPr>
          <w:rFonts w:ascii="Cambria" w:hAnsi="Cambria"/>
          <w:color w:val="000000"/>
          <w:sz w:val="24"/>
          <w:szCs w:val="24"/>
        </w:rPr>
        <w:t xml:space="preserve">. Đáp chuyến bay </w:t>
      </w:r>
      <w:r>
        <w:rPr>
          <w:rFonts w:ascii="Cambria" w:hAnsi="Cambria"/>
          <w:b/>
          <w:bCs/>
          <w:color w:val="000000"/>
          <w:sz w:val="24"/>
          <w:szCs w:val="24"/>
        </w:rPr>
        <w:t>VN3</w:t>
      </w:r>
      <w:r>
        <w:rPr>
          <w:rFonts w:hint="default" w:ascii="Cambria" w:hAnsi="Cambria"/>
          <w:b/>
          <w:bCs/>
          <w:color w:val="000000"/>
          <w:sz w:val="24"/>
          <w:szCs w:val="24"/>
          <w:lang w:val="en-US"/>
        </w:rPr>
        <w:t>43</w:t>
      </w:r>
      <w:r>
        <w:rPr>
          <w:rFonts w:ascii="Cambria" w:hAnsi="Cambria"/>
          <w:b/>
          <w:bCs/>
          <w:color w:val="000000"/>
          <w:sz w:val="24"/>
          <w:szCs w:val="24"/>
        </w:rPr>
        <w:t xml:space="preserve"> của Vietnam Airlines</w:t>
      </w:r>
      <w:r>
        <w:rPr>
          <w:rFonts w:ascii="Cambria" w:hAnsi="Cambria"/>
          <w:color w:val="000000"/>
          <w:sz w:val="24"/>
          <w:szCs w:val="24"/>
        </w:rPr>
        <w:t xml:space="preserve"> về </w:t>
      </w:r>
      <w:r>
        <w:rPr>
          <w:rFonts w:ascii="Cambria" w:hAnsi="Cambria"/>
          <w:b/>
          <w:bCs/>
          <w:color w:val="000000"/>
          <w:sz w:val="24"/>
          <w:szCs w:val="24"/>
        </w:rPr>
        <w:t>TP. Hồ Chí Minh</w:t>
      </w:r>
      <w:r>
        <w:rPr>
          <w:rFonts w:ascii="Cambria" w:hAnsi="Cambria"/>
          <w:color w:val="000000"/>
          <w:sz w:val="24"/>
          <w:szCs w:val="24"/>
        </w:rPr>
        <w:t xml:space="preserve"> lúc </w:t>
      </w:r>
      <w:r>
        <w:rPr>
          <w:rFonts w:ascii="Cambria" w:hAnsi="Cambria"/>
          <w:b/>
          <w:bCs/>
          <w:color w:val="000000"/>
          <w:sz w:val="24"/>
          <w:szCs w:val="24"/>
        </w:rPr>
        <w:t>09:</w:t>
      </w:r>
      <w:r>
        <w:rPr>
          <w:rFonts w:hint="default" w:ascii="Cambria" w:hAnsi="Cambria"/>
          <w:b/>
          <w:bCs/>
          <w:color w:val="000000"/>
          <w:sz w:val="24"/>
          <w:szCs w:val="24"/>
          <w:lang w:val="en-US"/>
        </w:rPr>
        <w:t>0</w:t>
      </w:r>
      <w:r>
        <w:rPr>
          <w:rFonts w:ascii="Cambria" w:hAnsi="Cambria"/>
          <w:b/>
          <w:bCs/>
          <w:color w:val="000000"/>
          <w:sz w:val="24"/>
          <w:szCs w:val="24"/>
        </w:rPr>
        <w:t>0</w:t>
      </w:r>
      <w:r>
        <w:rPr>
          <w:rFonts w:ascii="Cambria" w:hAnsi="Cambria"/>
          <w:color w:val="000000"/>
          <w:sz w:val="24"/>
          <w:szCs w:val="24"/>
        </w:rPr>
        <w:t xml:space="preserve">, dự kiến đến </w:t>
      </w:r>
      <w:r>
        <w:rPr>
          <w:rFonts w:ascii="Cambria" w:hAnsi="Cambria"/>
          <w:b/>
          <w:bCs/>
          <w:color w:val="000000"/>
          <w:sz w:val="24"/>
          <w:szCs w:val="24"/>
        </w:rPr>
        <w:t>sân bay Tân Sơn Nhất</w:t>
      </w:r>
      <w:r>
        <w:rPr>
          <w:rFonts w:ascii="Cambria" w:hAnsi="Cambria"/>
          <w:color w:val="000000"/>
          <w:sz w:val="24"/>
          <w:szCs w:val="24"/>
        </w:rPr>
        <w:t xml:space="preserve"> lúc </w:t>
      </w:r>
      <w:r>
        <w:rPr>
          <w:rFonts w:ascii="Cambria" w:hAnsi="Cambria"/>
          <w:b/>
          <w:bCs/>
          <w:color w:val="000000"/>
          <w:sz w:val="24"/>
          <w:szCs w:val="24"/>
        </w:rPr>
        <w:t>1</w:t>
      </w:r>
      <w:r>
        <w:rPr>
          <w:rFonts w:hint="default" w:ascii="Cambria" w:hAnsi="Cambria"/>
          <w:b/>
          <w:bCs/>
          <w:color w:val="000000"/>
          <w:sz w:val="24"/>
          <w:szCs w:val="24"/>
          <w:lang w:val="en-US"/>
        </w:rPr>
        <w:t xml:space="preserve">3:10. </w:t>
      </w:r>
      <w:r>
        <w:rPr>
          <w:rFonts w:hint="default" w:ascii="Cambria" w:hAnsi="Cambria"/>
          <w:b w:val="0"/>
          <w:bCs w:val="0"/>
          <w:color w:val="000000"/>
          <w:sz w:val="24"/>
          <w:szCs w:val="24"/>
          <w:lang w:val="en-US"/>
        </w:rPr>
        <w:t>HDV tạm biệt đoàn và kết thúc hành trình.</w:t>
      </w:r>
    </w:p>
    <w:p w14:paraId="689E3843">
      <w:pPr>
        <w:tabs>
          <w:tab w:val="left" w:pos="540"/>
        </w:tabs>
        <w:spacing w:before="120" w:after="120"/>
        <w:ind w:right="324"/>
        <w:jc w:val="both"/>
        <w:rPr>
          <w:rFonts w:ascii="Cambria" w:hAnsi="Cambria"/>
          <w:sz w:val="24"/>
          <w:szCs w:val="24"/>
        </w:rPr>
      </w:pPr>
    </w:p>
    <w:p w14:paraId="0147A0CB">
      <w:pPr>
        <w:spacing w:before="120" w:after="120"/>
        <w:ind w:right="324"/>
        <w:jc w:val="both"/>
      </w:pPr>
      <w:r>
        <w:rPr>
          <w:rFonts w:ascii="Cambria" w:hAnsi="Cambria" w:cs="Arial"/>
          <w:b/>
          <w:bCs/>
          <w:sz w:val="24"/>
          <w:szCs w:val="24"/>
          <w:u w:val="single"/>
          <w:lang w:eastAsia="vi-VN"/>
        </w:rPr>
        <w:t xml:space="preserve">Lưu ý: </w:t>
      </w:r>
      <w:r>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r>
        <w:br w:type="page"/>
      </w:r>
    </w:p>
    <w:tbl>
      <w:tblPr>
        <w:tblStyle w:val="19"/>
        <w:tblW w:w="10682" w:type="dxa"/>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2513"/>
        <w:gridCol w:w="2011"/>
        <w:gridCol w:w="1810"/>
        <w:gridCol w:w="2390"/>
        <w:gridCol w:w="1958"/>
      </w:tblGrid>
      <w:tr w14:paraId="0394DFA1">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54" w:hRule="atLeast"/>
        </w:trPr>
        <w:tc>
          <w:tcPr>
            <w:tcW w:w="2513" w:type="dxa"/>
            <w:vMerge w:val="restart"/>
            <w:tcBorders>
              <w:top w:val="single" w:color="auto" w:sz="4" w:space="0"/>
              <w:left w:val="single" w:color="auto" w:sz="4" w:space="0"/>
              <w:right w:val="single" w:color="auto" w:sz="4" w:space="0"/>
            </w:tcBorders>
            <w:shd w:val="clear" w:color="auto" w:fill="FF0000"/>
            <w:vAlign w:val="center"/>
          </w:tcPr>
          <w:p w14:paraId="0D8BF47D">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NGÀY KHỞI HÀNH</w:t>
            </w:r>
          </w:p>
        </w:tc>
        <w:tc>
          <w:tcPr>
            <w:tcW w:w="2011" w:type="dxa"/>
            <w:vMerge w:val="restart"/>
            <w:tcBorders>
              <w:top w:val="single" w:color="auto" w:sz="4" w:space="0"/>
              <w:left w:val="single" w:color="auto" w:sz="4" w:space="0"/>
              <w:right w:val="single" w:color="auto" w:sz="4" w:space="0"/>
            </w:tcBorders>
            <w:shd w:val="clear" w:color="auto" w:fill="FF0000"/>
            <w:vAlign w:val="center"/>
          </w:tcPr>
          <w:p w14:paraId="4D2F1F8C">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CHUYẾN BAY</w:t>
            </w:r>
          </w:p>
        </w:tc>
        <w:tc>
          <w:tcPr>
            <w:tcW w:w="6158" w:type="dxa"/>
            <w:gridSpan w:val="3"/>
            <w:tcBorders>
              <w:top w:val="single" w:color="auto" w:sz="4" w:space="0"/>
              <w:left w:val="single" w:color="auto" w:sz="4" w:space="0"/>
              <w:right w:val="single" w:color="auto" w:sz="4" w:space="0"/>
            </w:tcBorders>
            <w:shd w:val="clear" w:color="auto" w:fill="FF0000"/>
            <w:vAlign w:val="center"/>
          </w:tcPr>
          <w:p w14:paraId="23DA2A48">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GIÁ BÁN KHÁCH (VNĐ)</w:t>
            </w:r>
          </w:p>
        </w:tc>
      </w:tr>
      <w:tr w14:paraId="11332B2F">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71" w:hRule="atLeast"/>
        </w:trPr>
        <w:tc>
          <w:tcPr>
            <w:tcW w:w="2513" w:type="dxa"/>
            <w:vMerge w:val="continue"/>
            <w:tcBorders>
              <w:left w:val="single" w:color="auto" w:sz="4" w:space="0"/>
              <w:right w:val="single" w:color="auto" w:sz="4" w:space="0"/>
            </w:tcBorders>
            <w:shd w:val="clear" w:color="auto" w:fill="FF0000"/>
            <w:vAlign w:val="center"/>
          </w:tcPr>
          <w:p w14:paraId="0153E44E">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2011" w:type="dxa"/>
            <w:vMerge w:val="continue"/>
            <w:tcBorders>
              <w:left w:val="single" w:color="auto" w:sz="4" w:space="0"/>
              <w:right w:val="single" w:color="auto" w:sz="4" w:space="0"/>
            </w:tcBorders>
            <w:shd w:val="clear" w:color="auto" w:fill="FF0000"/>
            <w:vAlign w:val="center"/>
          </w:tcPr>
          <w:p w14:paraId="0A6A3C63">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1810" w:type="dxa"/>
            <w:vMerge w:val="restart"/>
            <w:tcBorders>
              <w:top w:val="single" w:color="auto" w:sz="4" w:space="0"/>
              <w:left w:val="single" w:color="auto" w:sz="4" w:space="0"/>
              <w:right w:val="single" w:color="auto" w:sz="4" w:space="0"/>
            </w:tcBorders>
            <w:shd w:val="clear" w:color="auto" w:fill="FF0000"/>
            <w:vAlign w:val="center"/>
          </w:tcPr>
          <w:p w14:paraId="289B5059">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NGƯỜI LỚN</w:t>
            </w:r>
          </w:p>
        </w:tc>
        <w:tc>
          <w:tcPr>
            <w:tcW w:w="4348" w:type="dxa"/>
            <w:gridSpan w:val="2"/>
            <w:tcBorders>
              <w:top w:val="single" w:color="auto" w:sz="4" w:space="0"/>
              <w:left w:val="single" w:color="auto" w:sz="4" w:space="0"/>
              <w:bottom w:val="single" w:color="auto" w:sz="4" w:space="0"/>
              <w:right w:val="single" w:color="auto" w:sz="4" w:space="0"/>
            </w:tcBorders>
            <w:shd w:val="clear" w:color="auto" w:fill="FF0000"/>
            <w:vAlign w:val="center"/>
          </w:tcPr>
          <w:p w14:paraId="69663604">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TRẺ EM NGỦ GHÉP</w:t>
            </w:r>
          </w:p>
        </w:tc>
      </w:tr>
      <w:tr w14:paraId="5BD46F97">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48" w:hRule="atLeast"/>
        </w:trPr>
        <w:tc>
          <w:tcPr>
            <w:tcW w:w="2513" w:type="dxa"/>
            <w:vMerge w:val="continue"/>
            <w:tcBorders>
              <w:left w:val="single" w:color="auto" w:sz="4" w:space="0"/>
              <w:bottom w:val="single" w:color="auto" w:sz="4" w:space="0"/>
              <w:right w:val="single" w:color="auto" w:sz="4" w:space="0"/>
            </w:tcBorders>
            <w:shd w:val="clear" w:color="auto" w:fill="FF0000"/>
            <w:vAlign w:val="center"/>
          </w:tcPr>
          <w:p w14:paraId="730C5F45">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2011" w:type="dxa"/>
            <w:vMerge w:val="continue"/>
            <w:tcBorders>
              <w:left w:val="single" w:color="auto" w:sz="4" w:space="0"/>
              <w:bottom w:val="single" w:color="auto" w:sz="4" w:space="0"/>
              <w:right w:val="single" w:color="auto" w:sz="4" w:space="0"/>
            </w:tcBorders>
            <w:shd w:val="clear" w:color="auto" w:fill="FF0000"/>
            <w:vAlign w:val="center"/>
          </w:tcPr>
          <w:p w14:paraId="3CAFD8EC">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1810" w:type="dxa"/>
            <w:vMerge w:val="continue"/>
            <w:tcBorders>
              <w:left w:val="single" w:color="auto" w:sz="4" w:space="0"/>
              <w:bottom w:val="single" w:color="auto" w:sz="4" w:space="0"/>
              <w:right w:val="single" w:color="auto" w:sz="4" w:space="0"/>
            </w:tcBorders>
            <w:shd w:val="clear" w:color="auto" w:fill="FF0000"/>
            <w:vAlign w:val="center"/>
          </w:tcPr>
          <w:p w14:paraId="41219D24">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2390" w:type="dxa"/>
            <w:tcBorders>
              <w:top w:val="single" w:color="auto" w:sz="4" w:space="0"/>
              <w:left w:val="single" w:color="auto" w:sz="4" w:space="0"/>
              <w:bottom w:val="single" w:color="auto" w:sz="4" w:space="0"/>
              <w:right w:val="single" w:color="auto" w:sz="4" w:space="0"/>
            </w:tcBorders>
            <w:shd w:val="clear" w:color="auto" w:fill="FF0000"/>
            <w:vAlign w:val="center"/>
          </w:tcPr>
          <w:p w14:paraId="41964BE3">
            <w:pPr>
              <w:tabs>
                <w:tab w:val="left" w:pos="284"/>
              </w:tabs>
              <w:spacing w:before="120" w:after="120"/>
              <w:ind w:left="-113" w:right="-29"/>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 xml:space="preserve">(Từ 2 - </w:t>
            </w:r>
            <w:r>
              <w:rPr>
                <w:rFonts w:ascii="Cambria" w:hAnsi="Cambria"/>
                <w:b/>
                <w:bCs/>
                <w:color w:val="FFFFFF" w:themeColor="background1"/>
                <w:sz w:val="24"/>
                <w:szCs w:val="24"/>
                <w:lang w:val="en-US" w:eastAsia="zh-CN"/>
                <w14:textFill>
                  <w14:solidFill>
                    <w14:schemeClr w14:val="bg1"/>
                  </w14:solidFill>
                </w14:textFill>
              </w:rPr>
              <w:t xml:space="preserve">dưới </w:t>
            </w:r>
            <w:r>
              <w:rPr>
                <w:rFonts w:ascii="Cambria" w:hAnsi="Cambria"/>
                <w:b/>
                <w:bCs/>
                <w:color w:val="FFFFFF" w:themeColor="background1"/>
                <w:sz w:val="24"/>
                <w:szCs w:val="24"/>
                <w:lang w:val="vi-VN" w:eastAsia="zh-CN"/>
                <w14:textFill>
                  <w14:solidFill>
                    <w14:schemeClr w14:val="bg1"/>
                  </w14:solidFill>
                </w14:textFill>
              </w:rPr>
              <w:t>11 tuổi)</w:t>
            </w:r>
          </w:p>
        </w:tc>
        <w:tc>
          <w:tcPr>
            <w:tcW w:w="1958" w:type="dxa"/>
            <w:tcBorders>
              <w:top w:val="single" w:color="auto" w:sz="4" w:space="0"/>
              <w:left w:val="single" w:color="auto" w:sz="4" w:space="0"/>
              <w:bottom w:val="single" w:color="auto" w:sz="4" w:space="0"/>
              <w:right w:val="single" w:color="auto" w:sz="4" w:space="0"/>
            </w:tcBorders>
            <w:shd w:val="clear" w:color="auto" w:fill="FF0000"/>
            <w:vAlign w:val="center"/>
          </w:tcPr>
          <w:p w14:paraId="3DEA2D30">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w:t>
            </w:r>
            <w:r>
              <w:rPr>
                <w:rFonts w:ascii="Cambria" w:hAnsi="Cambria"/>
                <w:b/>
                <w:bCs/>
                <w:color w:val="FFFFFF" w:themeColor="background1"/>
                <w:sz w:val="24"/>
                <w:szCs w:val="24"/>
                <w:lang w:val="en-US" w:eastAsia="zh-CN"/>
                <w14:textFill>
                  <w14:solidFill>
                    <w14:schemeClr w14:val="bg1"/>
                  </w14:solidFill>
                </w14:textFill>
              </w:rPr>
              <w:t>Dưới</w:t>
            </w:r>
            <w:r>
              <w:rPr>
                <w:rFonts w:ascii="Cambria" w:hAnsi="Cambria"/>
                <w:b/>
                <w:bCs/>
                <w:color w:val="FFFFFF" w:themeColor="background1"/>
                <w:sz w:val="24"/>
                <w:szCs w:val="24"/>
                <w:lang w:val="vi-VN" w:eastAsia="zh-CN"/>
                <w14:textFill>
                  <w14:solidFill>
                    <w14:schemeClr w14:val="bg1"/>
                  </w14:solidFill>
                </w14:textFill>
              </w:rPr>
              <w:t xml:space="preserve"> 2 tuổi)</w:t>
            </w:r>
          </w:p>
        </w:tc>
      </w:tr>
      <w:tr w14:paraId="4FDC53F2">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1227" w:hRule="atLeast"/>
        </w:trPr>
        <w:tc>
          <w:tcPr>
            <w:tcW w:w="2513" w:type="dxa"/>
            <w:tcBorders>
              <w:top w:val="single" w:color="auto" w:sz="4" w:space="0"/>
              <w:left w:val="single" w:color="auto" w:sz="4" w:space="0"/>
              <w:bottom w:val="single" w:color="auto" w:sz="4" w:space="0"/>
              <w:right w:val="single" w:color="auto" w:sz="4" w:space="0"/>
            </w:tcBorders>
            <w:vAlign w:val="center"/>
          </w:tcPr>
          <w:p w14:paraId="65E5D72A">
            <w:pPr>
              <w:tabs>
                <w:tab w:val="left" w:pos="284"/>
              </w:tabs>
              <w:spacing w:before="120" w:after="120"/>
              <w:jc w:val="center"/>
              <w:rPr>
                <w:rFonts w:hint="default" w:ascii="Cambria" w:hAnsi="Cambria"/>
                <w:b/>
                <w:bCs/>
                <w:sz w:val="24"/>
                <w:szCs w:val="24"/>
                <w:lang w:val="en-US" w:eastAsia="zh-CN"/>
              </w:rPr>
            </w:pPr>
            <w:r>
              <w:rPr>
                <w:rFonts w:hint="default" w:ascii="Cambria" w:hAnsi="Cambria"/>
                <w:b/>
                <w:bCs/>
                <w:sz w:val="24"/>
                <w:szCs w:val="24"/>
                <w:lang w:val="en-US" w:eastAsia="zh-CN"/>
              </w:rPr>
              <w:t>11/02 - 16/02/2026</w:t>
            </w:r>
          </w:p>
        </w:tc>
        <w:tc>
          <w:tcPr>
            <w:tcW w:w="2011" w:type="dxa"/>
            <w:tcBorders>
              <w:top w:val="single" w:color="auto" w:sz="4" w:space="0"/>
              <w:left w:val="single" w:color="auto" w:sz="4" w:space="0"/>
              <w:bottom w:val="single" w:color="auto" w:sz="4" w:space="0"/>
              <w:right w:val="single" w:color="auto" w:sz="4" w:space="0"/>
            </w:tcBorders>
            <w:vAlign w:val="center"/>
          </w:tcPr>
          <w:p w14:paraId="1203C2DE">
            <w:pPr>
              <w:tabs>
                <w:tab w:val="left" w:pos="284"/>
              </w:tabs>
              <w:spacing w:before="120" w:after="120"/>
              <w:jc w:val="center"/>
              <w:rPr>
                <w:rFonts w:hint="default" w:ascii="Cambria" w:hAnsi="Cambria" w:eastAsia="SimSun"/>
                <w:b/>
                <w:bCs/>
                <w:sz w:val="24"/>
                <w:szCs w:val="24"/>
                <w:lang w:val="en-US" w:eastAsia="zh-CN"/>
              </w:rPr>
            </w:pPr>
            <w:r>
              <w:rPr>
                <w:rFonts w:hint="default" w:ascii="Cambria" w:hAnsi="Cambria" w:eastAsia="SimSun"/>
                <w:b/>
                <w:bCs/>
                <w:sz w:val="24"/>
                <w:szCs w:val="24"/>
                <w:lang w:val="en-US" w:eastAsia="zh-CN"/>
              </w:rPr>
              <w:t>VN 307 SGNNRT</w:t>
            </w:r>
          </w:p>
          <w:p w14:paraId="04B61D6E">
            <w:pPr>
              <w:tabs>
                <w:tab w:val="left" w:pos="284"/>
              </w:tabs>
              <w:spacing w:before="120" w:after="120"/>
              <w:jc w:val="center"/>
              <w:rPr>
                <w:rFonts w:hint="default" w:ascii="Cambria" w:hAnsi="Cambria" w:eastAsia="SimSun"/>
                <w:b/>
                <w:bCs/>
                <w:sz w:val="24"/>
                <w:szCs w:val="24"/>
                <w:lang w:val="en-US" w:eastAsia="zh-CN"/>
              </w:rPr>
            </w:pPr>
            <w:r>
              <w:rPr>
                <w:rFonts w:hint="default" w:ascii="Cambria" w:hAnsi="Cambria" w:eastAsia="SimSun"/>
                <w:b/>
                <w:bCs/>
                <w:sz w:val="24"/>
                <w:szCs w:val="24"/>
                <w:lang w:val="en-US" w:eastAsia="zh-CN"/>
              </w:rPr>
              <w:t>VN 343 NGOSGN</w:t>
            </w:r>
          </w:p>
        </w:tc>
        <w:tc>
          <w:tcPr>
            <w:tcW w:w="1810" w:type="dxa"/>
            <w:tcBorders>
              <w:top w:val="single" w:color="auto" w:sz="4" w:space="0"/>
              <w:left w:val="single" w:color="auto" w:sz="4" w:space="0"/>
              <w:bottom w:val="single" w:color="auto" w:sz="4" w:space="0"/>
              <w:right w:val="single" w:color="auto" w:sz="4" w:space="0"/>
            </w:tcBorders>
            <w:vAlign w:val="center"/>
          </w:tcPr>
          <w:p w14:paraId="27A009B7">
            <w:pPr>
              <w:tabs>
                <w:tab w:val="left" w:pos="284"/>
              </w:tabs>
              <w:spacing w:before="120" w:after="120"/>
              <w:jc w:val="center"/>
              <w:rPr>
                <w:rFonts w:hint="default" w:ascii="Cambria" w:hAnsi="Cambria"/>
                <w:b/>
                <w:bCs/>
                <w:sz w:val="24"/>
                <w:szCs w:val="24"/>
                <w:lang w:val="en-US" w:eastAsia="zh-CN"/>
              </w:rPr>
            </w:pPr>
            <w:r>
              <w:rPr>
                <w:rFonts w:hint="default" w:ascii="Cambria" w:hAnsi="Cambria"/>
                <w:b/>
                <w:bCs/>
                <w:sz w:val="24"/>
                <w:szCs w:val="24"/>
                <w:lang w:val="en-US" w:eastAsia="zh-CN"/>
              </w:rPr>
              <w:t>35.990.000</w:t>
            </w:r>
          </w:p>
        </w:tc>
        <w:tc>
          <w:tcPr>
            <w:tcW w:w="2390" w:type="dxa"/>
            <w:tcBorders>
              <w:top w:val="single" w:color="auto" w:sz="4" w:space="0"/>
              <w:left w:val="single" w:color="auto" w:sz="4" w:space="0"/>
              <w:bottom w:val="single" w:color="auto" w:sz="4" w:space="0"/>
              <w:right w:val="single" w:color="auto" w:sz="4" w:space="0"/>
            </w:tcBorders>
            <w:vAlign w:val="center"/>
          </w:tcPr>
          <w:p w14:paraId="41A1701F">
            <w:pPr>
              <w:tabs>
                <w:tab w:val="left" w:pos="284"/>
              </w:tabs>
              <w:spacing w:before="120" w:after="120"/>
              <w:jc w:val="center"/>
              <w:rPr>
                <w:rFonts w:hint="default" w:ascii="Cambria" w:hAnsi="Cambria"/>
                <w:b/>
                <w:bCs/>
                <w:sz w:val="24"/>
                <w:szCs w:val="24"/>
                <w:lang w:val="en-US" w:eastAsia="zh-CN"/>
              </w:rPr>
            </w:pPr>
            <w:r>
              <w:rPr>
                <w:rFonts w:hint="default" w:ascii="Cambria" w:hAnsi="Cambria"/>
                <w:b/>
                <w:bCs/>
                <w:sz w:val="24"/>
                <w:szCs w:val="24"/>
                <w:lang w:val="en-US" w:eastAsia="zh-CN"/>
              </w:rPr>
              <w:t>32.400.000</w:t>
            </w:r>
          </w:p>
        </w:tc>
        <w:tc>
          <w:tcPr>
            <w:tcW w:w="1958" w:type="dxa"/>
            <w:tcBorders>
              <w:top w:val="single" w:color="auto" w:sz="4" w:space="0"/>
              <w:left w:val="single" w:color="auto" w:sz="4" w:space="0"/>
              <w:bottom w:val="single" w:color="auto" w:sz="4" w:space="0"/>
              <w:right w:val="single" w:color="auto" w:sz="4" w:space="0"/>
            </w:tcBorders>
            <w:vAlign w:val="center"/>
          </w:tcPr>
          <w:p w14:paraId="69572967">
            <w:pPr>
              <w:tabs>
                <w:tab w:val="left" w:pos="284"/>
              </w:tabs>
              <w:spacing w:before="120" w:after="120"/>
              <w:jc w:val="center"/>
              <w:rPr>
                <w:rFonts w:hint="default" w:ascii="Cambria" w:hAnsi="Cambria"/>
                <w:b/>
                <w:bCs/>
                <w:sz w:val="24"/>
                <w:szCs w:val="24"/>
                <w:lang w:val="en-US" w:eastAsia="zh-CN"/>
              </w:rPr>
            </w:pPr>
            <w:r>
              <w:rPr>
                <w:rFonts w:hint="default" w:ascii="Cambria" w:hAnsi="Cambria"/>
                <w:b/>
                <w:bCs/>
                <w:sz w:val="24"/>
                <w:szCs w:val="24"/>
                <w:lang w:val="en-US" w:eastAsia="zh-CN"/>
              </w:rPr>
              <w:t>10.800.000</w:t>
            </w:r>
          </w:p>
        </w:tc>
      </w:tr>
      <w:tr w14:paraId="53E9A0F3">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256" w:hRule="atLeast"/>
        </w:trPr>
        <w:tc>
          <w:tcPr>
            <w:tcW w:w="10682" w:type="dxa"/>
            <w:gridSpan w:val="5"/>
            <w:tcBorders>
              <w:top w:val="single" w:color="auto" w:sz="4" w:space="0"/>
              <w:left w:val="single" w:color="auto" w:sz="4" w:space="0"/>
              <w:bottom w:val="single" w:color="auto" w:sz="4" w:space="0"/>
              <w:right w:val="single" w:color="auto" w:sz="4" w:space="0"/>
            </w:tcBorders>
            <w:shd w:val="clear" w:color="auto" w:fill="FF0000"/>
            <w:vAlign w:val="center"/>
          </w:tcPr>
          <w:p w14:paraId="790BC74C">
            <w:pPr>
              <w:tabs>
                <w:tab w:val="left" w:pos="284"/>
              </w:tabs>
              <w:spacing w:before="120" w:after="120"/>
              <w:jc w:val="center"/>
              <w:rPr>
                <w:rFonts w:hint="default" w:ascii="Cambria" w:hAnsi="Cambria"/>
                <w:b/>
                <w:bCs/>
                <w:color w:val="FFFFFF" w:themeColor="background1"/>
                <w:sz w:val="24"/>
                <w:szCs w:val="24"/>
                <w:lang w:val="en-US" w:eastAsia="zh-CN"/>
                <w14:textFill>
                  <w14:solidFill>
                    <w14:schemeClr w14:val="bg1"/>
                  </w14:solidFill>
                </w14:textFill>
              </w:rPr>
            </w:pPr>
            <w:r>
              <w:rPr>
                <w:rFonts w:ascii="Cambria" w:hAnsi="Cambria"/>
                <w:b/>
                <w:bCs/>
                <w:color w:val="FFFFFF" w:themeColor="background1"/>
                <w:sz w:val="24"/>
                <w:szCs w:val="24"/>
                <w:lang w:val="en-US" w:eastAsia="zh-CN"/>
                <w14:textFill>
                  <w14:solidFill>
                    <w14:schemeClr w14:val="bg1"/>
                  </w14:solidFill>
                </w14:textFill>
              </w:rPr>
              <w:t>Phụ</w:t>
            </w:r>
            <w:r>
              <w:rPr>
                <w:rFonts w:ascii="Cambria" w:hAnsi="Cambria"/>
                <w:b/>
                <w:bCs/>
                <w:color w:val="FFFFFF" w:themeColor="background1"/>
                <w:sz w:val="24"/>
                <w:szCs w:val="24"/>
                <w:lang w:val="vi-VN" w:eastAsia="zh-CN"/>
                <w14:textFill>
                  <w14:solidFill>
                    <w14:schemeClr w14:val="bg1"/>
                  </w14:solidFill>
                </w14:textFill>
              </w:rPr>
              <w:t xml:space="preserve"> thu phòng đơn: </w:t>
            </w:r>
            <w:r>
              <w:rPr>
                <w:rFonts w:hint="default" w:ascii="Cambria" w:hAnsi="Cambria"/>
                <w:b/>
                <w:bCs/>
                <w:color w:val="FFFFFF" w:themeColor="background1"/>
                <w:sz w:val="24"/>
                <w:szCs w:val="24"/>
                <w:lang w:val="en-US" w:eastAsia="zh-CN"/>
                <w14:textFill>
                  <w14:solidFill>
                    <w14:schemeClr w14:val="bg1"/>
                  </w14:solidFill>
                </w14:textFill>
              </w:rPr>
              <w:t>1.500.000VND/ĐÊM/KHÁCH</w:t>
            </w:r>
          </w:p>
        </w:tc>
      </w:tr>
    </w:tbl>
    <w:p w14:paraId="11727FDB">
      <w:pPr>
        <w:tabs>
          <w:tab w:val="left" w:pos="3107"/>
        </w:tabs>
        <w:spacing w:before="120" w:after="120"/>
        <w:rPr>
          <w:rFonts w:ascii="Cambria" w:hAnsi="Cambria"/>
          <w:sz w:val="24"/>
          <w:szCs w:val="24"/>
        </w:rPr>
      </w:pPr>
    </w:p>
    <w:tbl>
      <w:tblPr>
        <w:tblStyle w:val="19"/>
        <w:tblW w:w="106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6"/>
      </w:tblGrid>
      <w:tr w14:paraId="348D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0676" w:type="dxa"/>
            <w:shd w:val="clear" w:color="auto" w:fill="FF0000"/>
          </w:tcPr>
          <w:p w14:paraId="35AFCE61">
            <w:pPr>
              <w:tabs>
                <w:tab w:val="left" w:pos="1940"/>
                <w:tab w:val="center" w:pos="4921"/>
              </w:tabs>
              <w:spacing w:before="120" w:after="120"/>
              <w:jc w:val="center"/>
              <w:rPr>
                <w:rFonts w:ascii="Cambria" w:hAnsi="Cambria"/>
                <w:b/>
                <w:color w:val="FFFFFF" w:themeColor="background1"/>
                <w:sz w:val="24"/>
                <w:szCs w:val="24"/>
                <w:lang w:val="en-US"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GIÁ</w:t>
            </w:r>
            <w:r>
              <w:rPr>
                <w:rFonts w:ascii="Cambria" w:hAnsi="Cambria"/>
                <w:b/>
                <w:color w:val="FFFFFF" w:themeColor="background1"/>
                <w:sz w:val="24"/>
                <w:szCs w:val="24"/>
                <w:lang w:val="vi-VN" w:eastAsia="zh-CN"/>
                <w14:textFill>
                  <w14:solidFill>
                    <w14:schemeClr w14:val="bg1"/>
                  </w14:solidFill>
                </w14:textFill>
              </w:rPr>
              <w:t xml:space="preserve"> TOUR </w:t>
            </w:r>
            <w:r>
              <w:rPr>
                <w:rFonts w:ascii="Cambria" w:hAnsi="Cambria"/>
                <w:b/>
                <w:color w:val="FFFFFF" w:themeColor="background1"/>
                <w:sz w:val="24"/>
                <w:szCs w:val="24"/>
                <w:lang w:val="en-US" w:eastAsia="zh-CN"/>
                <w14:textFill>
                  <w14:solidFill>
                    <w14:schemeClr w14:val="bg1"/>
                  </w14:solidFill>
                </w14:textFill>
              </w:rPr>
              <w:t>BAO GỒM</w:t>
            </w:r>
          </w:p>
        </w:tc>
      </w:tr>
      <w:tr w14:paraId="41AF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0676" w:type="dxa"/>
            <w:shd w:val="clear" w:color="auto" w:fill="FFFFFF" w:themeFill="background1"/>
          </w:tcPr>
          <w:p w14:paraId="16E46EC3">
            <w:pPr>
              <w:numPr>
                <w:ilvl w:val="0"/>
                <w:numId w:val="7"/>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Phương tiện vận chuyển, xe đưa đón tham quan tại Nhật Bản.</w:t>
            </w:r>
          </w:p>
          <w:p w14:paraId="375F028B">
            <w:pPr>
              <w:numPr>
                <w:ilvl w:val="0"/>
                <w:numId w:val="7"/>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 xml:space="preserve">Vé máy bay khứ hồi theo hãng hàng không Vietnam Airlines. </w:t>
            </w:r>
          </w:p>
          <w:p w14:paraId="60BB4F72">
            <w:pPr>
              <w:numPr>
                <w:ilvl w:val="0"/>
                <w:numId w:val="7"/>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Hành lý ký gửi 4</w:t>
            </w:r>
            <w:r>
              <w:rPr>
                <w:rFonts w:hint="default" w:ascii="Cambria" w:hAnsi="Cambria"/>
                <w:sz w:val="24"/>
                <w:szCs w:val="24"/>
                <w:lang w:val="en-US" w:eastAsia="vi-VN"/>
              </w:rPr>
              <w:t>0</w:t>
            </w:r>
            <w:r>
              <w:rPr>
                <w:rFonts w:ascii="Cambria" w:hAnsi="Cambria"/>
                <w:sz w:val="24"/>
                <w:szCs w:val="24"/>
                <w:lang w:eastAsia="vi-VN"/>
              </w:rPr>
              <w:t>kg chia làm 2 kiện và 10kg xách tay.</w:t>
            </w:r>
          </w:p>
          <w:p w14:paraId="6B22522E">
            <w:pPr>
              <w:numPr>
                <w:ilvl w:val="0"/>
                <w:numId w:val="7"/>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0</w:t>
            </w:r>
            <w:r>
              <w:rPr>
                <w:rFonts w:hint="default" w:ascii="Cambria" w:hAnsi="Cambria"/>
                <w:sz w:val="24"/>
                <w:szCs w:val="24"/>
                <w:lang w:val="en-US" w:eastAsia="vi-VN"/>
              </w:rPr>
              <w:t>3</w:t>
            </w:r>
            <w:r>
              <w:rPr>
                <w:rFonts w:ascii="Cambria" w:hAnsi="Cambria"/>
                <w:sz w:val="24"/>
                <w:szCs w:val="24"/>
                <w:lang w:eastAsia="vi-VN"/>
              </w:rPr>
              <w:t xml:space="preserve"> đêm ở khách sạn tiêu chuẩn 3 - 4*</w:t>
            </w:r>
            <w:r>
              <w:rPr>
                <w:rFonts w:hint="default" w:ascii="Cambria" w:hAnsi="Cambria"/>
                <w:sz w:val="24"/>
                <w:szCs w:val="24"/>
                <w:lang w:val="en-US" w:eastAsia="vi-VN"/>
              </w:rPr>
              <w:t xml:space="preserve"> </w:t>
            </w:r>
            <w:r>
              <w:rPr>
                <w:rFonts w:ascii="Cambria" w:hAnsi="Cambria"/>
                <w:sz w:val="24"/>
                <w:szCs w:val="24"/>
                <w:lang w:eastAsia="vi-VN"/>
              </w:rPr>
              <w:t>(2-3 khách/1 phòng).</w:t>
            </w:r>
          </w:p>
          <w:p w14:paraId="1722786A">
            <w:pPr>
              <w:numPr>
                <w:ilvl w:val="0"/>
                <w:numId w:val="7"/>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Ăn uống (sáng, trưa, chiều) theo chương trình.</w:t>
            </w:r>
          </w:p>
          <w:p w14:paraId="22485110">
            <w:pPr>
              <w:numPr>
                <w:ilvl w:val="0"/>
                <w:numId w:val="7"/>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Vé tham quan du lịch có trong chương trình.</w:t>
            </w:r>
          </w:p>
          <w:p w14:paraId="1EA92B17">
            <w:pPr>
              <w:numPr>
                <w:ilvl w:val="0"/>
                <w:numId w:val="7"/>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Bảo hiểm du lịch, mức bồi hoàn tối đa 1.000.000.000 vnđ/ trường hợp.</w:t>
            </w:r>
          </w:p>
          <w:p w14:paraId="19E242C7">
            <w:pPr>
              <w:numPr>
                <w:ilvl w:val="0"/>
                <w:numId w:val="7"/>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Thuế VAT (0%) &amp; phí phục vụ (8%).</w:t>
            </w:r>
          </w:p>
          <w:p w14:paraId="04599620">
            <w:pPr>
              <w:numPr>
                <w:ilvl w:val="0"/>
                <w:numId w:val="7"/>
              </w:numPr>
              <w:tabs>
                <w:tab w:val="left" w:pos="360"/>
                <w:tab w:val="left" w:pos="540"/>
              </w:tabs>
              <w:spacing w:after="0"/>
              <w:ind w:left="0" w:firstLine="0"/>
              <w:jc w:val="both"/>
              <w:rPr>
                <w:rFonts w:ascii="Cambria" w:hAnsi="Cambria" w:cs="Tahoma"/>
                <w:bCs/>
                <w:lang w:val="pt-BR" w:eastAsia="zh-CN"/>
              </w:rPr>
            </w:pPr>
            <w:r>
              <w:rPr>
                <w:rFonts w:ascii="Cambria" w:hAnsi="Cambria"/>
                <w:sz w:val="24"/>
                <w:szCs w:val="24"/>
                <w:lang w:eastAsia="vi-VN"/>
              </w:rPr>
              <w:t>Hướng dẫn viên du lịch suốt tuyến.</w:t>
            </w:r>
          </w:p>
          <w:p w14:paraId="6D61799F">
            <w:pPr>
              <w:numPr>
                <w:ilvl w:val="0"/>
                <w:numId w:val="7"/>
              </w:numPr>
              <w:tabs>
                <w:tab w:val="left" w:pos="360"/>
                <w:tab w:val="left" w:pos="540"/>
              </w:tabs>
              <w:spacing w:after="0"/>
              <w:ind w:left="0" w:firstLine="0"/>
              <w:jc w:val="both"/>
              <w:rPr>
                <w:rFonts w:ascii="Cambria" w:hAnsi="Cambria" w:cs="Tahoma"/>
                <w:bCs/>
                <w:lang w:val="pt-BR" w:eastAsia="zh-CN"/>
              </w:rPr>
            </w:pPr>
            <w:r>
              <w:rPr>
                <w:rFonts w:ascii="Cambria" w:hAnsi="Cambria"/>
                <w:sz w:val="24"/>
                <w:szCs w:val="24"/>
                <w:lang w:eastAsia="vi-VN"/>
              </w:rPr>
              <w:t>Visa nhập cảnh Nhật Bản.</w:t>
            </w:r>
          </w:p>
        </w:tc>
      </w:tr>
    </w:tbl>
    <w:p w14:paraId="2F5EA46E">
      <w:pPr>
        <w:tabs>
          <w:tab w:val="left" w:pos="3107"/>
        </w:tabs>
        <w:spacing w:before="120" w:after="120"/>
        <w:rPr>
          <w:rFonts w:ascii="Cambria" w:hAnsi="Cambria"/>
          <w:sz w:val="24"/>
          <w:szCs w:val="24"/>
        </w:rPr>
      </w:pPr>
    </w:p>
    <w:tbl>
      <w:tblPr>
        <w:tblStyle w:val="19"/>
        <w:tblW w:w="106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6"/>
      </w:tblGrid>
      <w:tr w14:paraId="3506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 w:hRule="atLeast"/>
        </w:trPr>
        <w:tc>
          <w:tcPr>
            <w:tcW w:w="10676" w:type="dxa"/>
            <w:shd w:val="clear" w:color="auto" w:fill="FF0000"/>
          </w:tcPr>
          <w:p w14:paraId="47341B41">
            <w:pPr>
              <w:spacing w:before="120" w:after="120"/>
              <w:jc w:val="center"/>
              <w:rPr>
                <w:rFonts w:ascii="Cambria" w:hAnsi="Cambria"/>
                <w:b/>
                <w:color w:val="FFFFFF" w:themeColor="background1"/>
                <w:sz w:val="24"/>
                <w:szCs w:val="24"/>
                <w:lang w:val="en-US"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CHƯA BAO GỒM</w:t>
            </w:r>
          </w:p>
        </w:tc>
      </w:tr>
      <w:tr w14:paraId="7C14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676" w:type="dxa"/>
            <w:shd w:val="clear" w:color="auto" w:fill="FFFFFF" w:themeFill="background1"/>
          </w:tcPr>
          <w:p w14:paraId="2E29D43B">
            <w:pPr>
              <w:pStyle w:val="35"/>
              <w:numPr>
                <w:ilvl w:val="0"/>
                <w:numId w:val="8"/>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 xml:space="preserve">Tiền bồi dưỡng HDV + Tài xế địa phương: </w:t>
            </w:r>
            <w:r>
              <w:rPr>
                <w:rFonts w:hint="default" w:ascii="Cambria" w:hAnsi="Cambria" w:cs="Calibri Light"/>
                <w:sz w:val="24"/>
                <w:szCs w:val="24"/>
                <w:lang w:val="en-US" w:eastAsia="vi-VN"/>
              </w:rPr>
              <w:t>1.0</w:t>
            </w:r>
            <w:r>
              <w:rPr>
                <w:rFonts w:ascii="Cambria" w:hAnsi="Cambria" w:cs="Calibri Light"/>
                <w:sz w:val="24"/>
                <w:szCs w:val="24"/>
                <w:lang w:val="fr-FR" w:eastAsia="vi-VN"/>
              </w:rPr>
              <w:t>00.000 vnđ/khách.</w:t>
            </w:r>
          </w:p>
          <w:p w14:paraId="50FE7E27">
            <w:pPr>
              <w:pStyle w:val="35"/>
              <w:numPr>
                <w:ilvl w:val="0"/>
                <w:numId w:val="8"/>
              </w:numPr>
              <w:tabs>
                <w:tab w:val="left" w:pos="360"/>
                <w:tab w:val="left" w:pos="540"/>
              </w:tabs>
              <w:suppressAutoHyphens/>
              <w:ind w:left="0" w:firstLine="0"/>
              <w:jc w:val="both"/>
              <w:rPr>
                <w:rFonts w:ascii="Cambria" w:hAnsi="Cambria" w:cs="Tahoma"/>
                <w:sz w:val="24"/>
                <w:szCs w:val="24"/>
                <w:lang w:val="pt-BR" w:eastAsia="zh-CN"/>
              </w:rPr>
            </w:pPr>
            <w:r>
              <w:rPr>
                <w:rFonts w:ascii="Cambria" w:hAnsi="Cambria" w:cs="Calibri Light"/>
                <w:sz w:val="24"/>
                <w:szCs w:val="24"/>
                <w:lang w:val="fr-FR" w:eastAsia="vi-VN"/>
              </w:rPr>
              <w:t>Các chi phí cá nhân &amp; ăn uống ngoài chương trình.</w:t>
            </w:r>
          </w:p>
          <w:p w14:paraId="14B5422D">
            <w:pPr>
              <w:pStyle w:val="35"/>
              <w:numPr>
                <w:ilvl w:val="0"/>
                <w:numId w:val="8"/>
              </w:numPr>
              <w:tabs>
                <w:tab w:val="left" w:pos="360"/>
                <w:tab w:val="left" w:pos="540"/>
              </w:tabs>
              <w:suppressAutoHyphens/>
              <w:ind w:left="0" w:firstLine="0"/>
              <w:jc w:val="both"/>
              <w:rPr>
                <w:rFonts w:ascii="Cambria" w:hAnsi="Cambria" w:cs="Tahoma"/>
                <w:sz w:val="24"/>
                <w:szCs w:val="24"/>
                <w:lang w:val="pt-BR" w:eastAsia="zh-CN"/>
              </w:rPr>
            </w:pPr>
            <w:r>
              <w:rPr>
                <w:rFonts w:ascii="Cambria" w:hAnsi="Cambria" w:cs="Calibri Light"/>
                <w:sz w:val="24"/>
                <w:szCs w:val="24"/>
                <w:lang w:val="fr-FR" w:eastAsia="vi-VN"/>
              </w:rPr>
              <w:t>Phụ</w:t>
            </w:r>
            <w:r>
              <w:rPr>
                <w:rFonts w:ascii="Cambria" w:hAnsi="Cambria" w:cs="Calibri Light"/>
                <w:sz w:val="24"/>
                <w:szCs w:val="24"/>
                <w:lang w:eastAsia="vi-VN"/>
              </w:rPr>
              <w:t xml:space="preserve"> thu phòng đơn 1.500.000đ/1khách/1đêm (nếu khách đi một mình và không có khách gép cùng hoặc khi có nhu cầu).</w:t>
            </w:r>
          </w:p>
        </w:tc>
      </w:tr>
    </w:tbl>
    <w:p w14:paraId="5B0DF5E5">
      <w:pPr>
        <w:tabs>
          <w:tab w:val="left" w:pos="3107"/>
        </w:tabs>
        <w:spacing w:before="120" w:after="120"/>
        <w:rPr>
          <w:rFonts w:ascii="Cambria" w:hAnsi="Cambria"/>
          <w:sz w:val="24"/>
          <w:szCs w:val="24"/>
        </w:rPr>
      </w:pPr>
    </w:p>
    <w:tbl>
      <w:tblPr>
        <w:tblStyle w:val="19"/>
        <w:tblW w:w="10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1"/>
      </w:tblGrid>
      <w:tr w14:paraId="2115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661" w:type="dxa"/>
            <w:shd w:val="clear" w:color="auto" w:fill="FF0000"/>
          </w:tcPr>
          <w:p w14:paraId="504C7AF5">
            <w:pPr>
              <w:tabs>
                <w:tab w:val="left" w:pos="4260"/>
                <w:tab w:val="center" w:pos="4924"/>
              </w:tabs>
              <w:spacing w:before="120" w:after="120"/>
              <w:jc w:val="center"/>
              <w:rPr>
                <w:rFonts w:ascii="Cambria" w:hAnsi="Cambria"/>
                <w:b/>
                <w:color w:val="FFFFFF" w:themeColor="background1"/>
                <w:sz w:val="24"/>
                <w:szCs w:val="24"/>
                <w:lang w:val="vi-VN"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GIÁ TOUR TRẺ EM</w:t>
            </w:r>
          </w:p>
        </w:tc>
      </w:tr>
      <w:tr w14:paraId="15ED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661" w:type="dxa"/>
            <w:shd w:val="clear" w:color="auto" w:fill="FFFFFF" w:themeFill="background1"/>
          </w:tcPr>
          <w:p w14:paraId="467EB3BD">
            <w:pPr>
              <w:pStyle w:val="35"/>
              <w:numPr>
                <w:ilvl w:val="0"/>
                <w:numId w:val="9"/>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Từ 0-dưới 2 tuổi : 30 % giá Tour người lớn.</w:t>
            </w:r>
          </w:p>
          <w:p w14:paraId="35CC8A8D">
            <w:pPr>
              <w:pStyle w:val="35"/>
              <w:numPr>
                <w:ilvl w:val="0"/>
                <w:numId w:val="9"/>
              </w:numPr>
              <w:tabs>
                <w:tab w:val="left" w:pos="360"/>
                <w:tab w:val="left" w:pos="540"/>
              </w:tabs>
              <w:suppressAutoHyphens/>
              <w:ind w:left="0" w:firstLine="0"/>
              <w:jc w:val="both"/>
              <w:rPr>
                <w:rFonts w:ascii="Cambria" w:hAnsi="Cambria" w:cs="Tahoma"/>
                <w:sz w:val="24"/>
                <w:szCs w:val="24"/>
                <w:lang w:eastAsia="zh-CN"/>
              </w:rPr>
            </w:pPr>
            <w:r>
              <w:rPr>
                <w:rFonts w:ascii="Cambria" w:hAnsi="Cambria" w:cs="Calibri Light"/>
                <w:sz w:val="24"/>
                <w:szCs w:val="24"/>
                <w:lang w:val="fr-FR" w:eastAsia="vi-VN"/>
              </w:rPr>
              <w:t>Từ 6 - dưới 11tuổi: 90% giá tour người lớn.</w:t>
            </w:r>
          </w:p>
          <w:p w14:paraId="2FF8CF36">
            <w:pPr>
              <w:pStyle w:val="35"/>
              <w:numPr>
                <w:ilvl w:val="0"/>
                <w:numId w:val="9"/>
              </w:numPr>
              <w:tabs>
                <w:tab w:val="left" w:pos="360"/>
                <w:tab w:val="left" w:pos="540"/>
              </w:tabs>
              <w:suppressAutoHyphens/>
              <w:ind w:left="0" w:firstLine="0"/>
              <w:jc w:val="both"/>
              <w:rPr>
                <w:rFonts w:ascii="Cambria" w:hAnsi="Cambria" w:cs="Tahoma"/>
                <w:sz w:val="24"/>
                <w:szCs w:val="24"/>
                <w:lang w:eastAsia="zh-CN"/>
              </w:rPr>
            </w:pPr>
            <w:r>
              <w:rPr>
                <w:rFonts w:ascii="Cambria" w:hAnsi="Cambria" w:cs="Calibri Light"/>
                <w:sz w:val="24"/>
                <w:szCs w:val="24"/>
                <w:lang w:val="fr-FR" w:eastAsia="vi-VN"/>
              </w:rPr>
              <w:t>Từ đủ 11 tuổi: 100% giá tour</w:t>
            </w:r>
            <w:r>
              <w:rPr>
                <w:rFonts w:ascii="Cambria" w:hAnsi="Cambria" w:cs="Calibri Light"/>
                <w:sz w:val="24"/>
                <w:szCs w:val="24"/>
                <w:lang w:val="en-US" w:eastAsia="vi-VN"/>
              </w:rPr>
              <w:t>.</w:t>
            </w:r>
          </w:p>
          <w:p w14:paraId="1F97DE27">
            <w:pPr>
              <w:pStyle w:val="35"/>
              <w:numPr>
                <w:ilvl w:val="0"/>
                <w:numId w:val="0"/>
              </w:numPr>
              <w:tabs>
                <w:tab w:val="left" w:pos="284"/>
              </w:tabs>
              <w:spacing w:before="120" w:after="120"/>
              <w:ind w:left="360" w:leftChars="0"/>
              <w:jc w:val="both"/>
              <w:rPr>
                <w:rFonts w:ascii="Cambria" w:hAnsi="Cambria" w:cs="Tahoma"/>
                <w:sz w:val="24"/>
                <w:szCs w:val="24"/>
                <w:lang w:val="vi-VN" w:eastAsia="zh-CN"/>
              </w:rPr>
            </w:pPr>
            <w:r>
              <w:rPr>
                <w:rFonts w:ascii="Cambria" w:hAnsi="Cambria" w:cs="Tahoma"/>
                <w:sz w:val="24"/>
                <w:szCs w:val="24"/>
                <w:lang w:val="vi-VN" w:eastAsia="zh-CN"/>
              </w:rPr>
              <w:t>Trẻ em ngủ chung giường với bố mẹ. Trường hợp ngủ giường riêng tính 100% giá tour</w:t>
            </w:r>
            <w:r>
              <w:rPr>
                <w:rFonts w:hint="default" w:ascii="Cambria" w:hAnsi="Cambria" w:cs="Tahoma"/>
                <w:sz w:val="24"/>
                <w:szCs w:val="24"/>
                <w:lang w:val="en-US" w:eastAsia="zh-CN"/>
              </w:rPr>
              <w:t>.</w:t>
            </w:r>
          </w:p>
        </w:tc>
      </w:tr>
    </w:tbl>
    <w:p w14:paraId="0B56825E">
      <w:pPr>
        <w:tabs>
          <w:tab w:val="left" w:pos="3107"/>
        </w:tabs>
        <w:spacing w:before="120" w:after="120"/>
        <w:jc w:val="both"/>
        <w:rPr>
          <w:rFonts w:ascii="Cambria" w:hAnsi="Cambria"/>
          <w:sz w:val="24"/>
          <w:szCs w:val="24"/>
        </w:rPr>
      </w:pPr>
    </w:p>
    <w:tbl>
      <w:tblPr>
        <w:tblStyle w:val="19"/>
        <w:tblW w:w="10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5"/>
      </w:tblGrid>
      <w:tr w14:paraId="5737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0575" w:type="dxa"/>
            <w:shd w:val="clear" w:color="auto" w:fill="FF0000"/>
          </w:tcPr>
          <w:p w14:paraId="20722D10">
            <w:pPr>
              <w:tabs>
                <w:tab w:val="left" w:pos="4260"/>
                <w:tab w:val="center" w:pos="4924"/>
              </w:tabs>
              <w:spacing w:before="120" w:after="120"/>
              <w:jc w:val="center"/>
              <w:rPr>
                <w:rFonts w:ascii="Cambria" w:hAnsi="Cambria"/>
                <w:b/>
                <w:color w:val="FFFFFF" w:themeColor="background1"/>
                <w:sz w:val="24"/>
                <w:szCs w:val="24"/>
                <w:lang w:val="vi-VN"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THỦ</w:t>
            </w:r>
            <w:r>
              <w:rPr>
                <w:rFonts w:ascii="Cambria" w:hAnsi="Cambria"/>
                <w:b/>
                <w:color w:val="FFFFFF" w:themeColor="background1"/>
                <w:sz w:val="24"/>
                <w:szCs w:val="24"/>
                <w:lang w:val="vi-VN" w:eastAsia="zh-CN"/>
                <w14:textFill>
                  <w14:solidFill>
                    <w14:schemeClr w14:val="bg1"/>
                  </w14:solidFill>
                </w14:textFill>
              </w:rPr>
              <w:t xml:space="preserve"> TỤC VISA</w:t>
            </w:r>
          </w:p>
        </w:tc>
      </w:tr>
      <w:tr w14:paraId="5CA5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575" w:type="dxa"/>
            <w:shd w:val="clear" w:color="auto" w:fill="FFFFFF" w:themeFill="background1"/>
          </w:tcPr>
          <w:p w14:paraId="3E96FF00">
            <w:pPr>
              <w:pStyle w:val="35"/>
              <w:numPr>
                <w:ilvl w:val="0"/>
                <w:numId w:val="10"/>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Passport gốc, còn hạn trên 6 tháng.</w:t>
            </w:r>
          </w:p>
          <w:p w14:paraId="36DC6290">
            <w:pPr>
              <w:pStyle w:val="35"/>
              <w:numPr>
                <w:ilvl w:val="0"/>
                <w:numId w:val="10"/>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2 Hình 4.5 X 4.5 (Ảnh mới, khác Passport).</w:t>
            </w:r>
          </w:p>
          <w:p w14:paraId="3FF347C6">
            <w:pPr>
              <w:pStyle w:val="35"/>
              <w:numPr>
                <w:ilvl w:val="0"/>
                <w:numId w:val="10"/>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Giấy CCCD, HĐLĐ photo.</w:t>
            </w:r>
          </w:p>
          <w:p w14:paraId="7E1FA79D">
            <w:pPr>
              <w:pStyle w:val="35"/>
              <w:numPr>
                <w:ilvl w:val="0"/>
                <w:numId w:val="10"/>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Xác nhận số dư ngân hàng trên 120 triệu trở lên.</w:t>
            </w:r>
          </w:p>
          <w:p w14:paraId="2AA3255A">
            <w:pPr>
              <w:pStyle w:val="35"/>
              <w:numPr>
                <w:ilvl w:val="0"/>
                <w:numId w:val="0"/>
              </w:numPr>
              <w:tabs>
                <w:tab w:val="left" w:pos="284"/>
              </w:tabs>
              <w:spacing w:before="120" w:after="120"/>
              <w:ind w:left="360" w:leftChars="0"/>
              <w:jc w:val="both"/>
              <w:rPr>
                <w:rFonts w:ascii="Cambria" w:hAnsi="Cambria" w:cs="Tahoma"/>
                <w:sz w:val="24"/>
                <w:szCs w:val="24"/>
                <w:lang w:val="vi-VN" w:eastAsia="zh-CN"/>
              </w:rPr>
            </w:pPr>
            <w:r>
              <w:rPr>
                <w:rFonts w:ascii="Cambria" w:hAnsi="Cambria" w:cs="Calibri Light"/>
                <w:i/>
                <w:sz w:val="24"/>
                <w:szCs w:val="24"/>
                <w:lang w:val="fr-FR" w:eastAsia="vi-VN"/>
              </w:rPr>
              <w:t>Trên đây là cơ bản các giấy tờ cần thiết đi tour Nhật Bản. Tùy vào từng khách hàng có thể bổ sung thêm hoặc đơn gi</w:t>
            </w:r>
            <w:r>
              <w:rPr>
                <w:rFonts w:ascii="Cambria" w:hAnsi="Cambria" w:cs="Calibri Light"/>
                <w:i/>
                <w:sz w:val="24"/>
                <w:szCs w:val="24"/>
                <w:lang w:eastAsia="vi-VN"/>
              </w:rPr>
              <w:t>ả</w:t>
            </w:r>
            <w:r>
              <w:rPr>
                <w:rFonts w:ascii="Cambria" w:hAnsi="Cambria" w:cs="Calibri Light"/>
                <w:i/>
                <w:sz w:val="24"/>
                <w:szCs w:val="24"/>
                <w:lang w:val="fr-FR" w:eastAsia="vi-VN"/>
              </w:rPr>
              <w:t>n hồ sơ.</w:t>
            </w:r>
            <w:r>
              <w:rPr>
                <w:rFonts w:ascii="Cambria" w:hAnsi="Cambria" w:cs="Calibri Light"/>
                <w:i/>
                <w:sz w:val="24"/>
                <w:szCs w:val="24"/>
                <w:lang w:eastAsia="vi-VN"/>
              </w:rPr>
              <w:t xml:space="preserve"> </w:t>
            </w:r>
            <w:r>
              <w:rPr>
                <w:rFonts w:ascii="Cambria" w:hAnsi="Cambria" w:cs="Calibri Light"/>
                <w:i/>
                <w:sz w:val="24"/>
                <w:szCs w:val="24"/>
                <w:lang w:val="fr-FR" w:eastAsia="vi-VN"/>
              </w:rPr>
              <w:t>Vui lòng liên hệ với Cty chúng tôi để được tư vấn cụ thể hơn</w:t>
            </w:r>
            <w:r>
              <w:rPr>
                <w:rFonts w:ascii="Cambria" w:hAnsi="Cambria" w:cs="Calibri Light"/>
                <w:i/>
                <w:sz w:val="24"/>
                <w:szCs w:val="24"/>
                <w:lang w:val="en-US" w:eastAsia="vi-VN"/>
              </w:rPr>
              <w:t>!</w:t>
            </w:r>
          </w:p>
        </w:tc>
      </w:tr>
    </w:tbl>
    <w:p w14:paraId="50C73489">
      <w:pPr>
        <w:tabs>
          <w:tab w:val="left" w:pos="3107"/>
        </w:tabs>
        <w:spacing w:before="120" w:after="120"/>
        <w:jc w:val="both"/>
        <w:rPr>
          <w:rFonts w:ascii="Cambria" w:hAnsi="Cambria"/>
          <w:sz w:val="24"/>
          <w:szCs w:val="24"/>
        </w:rPr>
      </w:pPr>
    </w:p>
    <w:tbl>
      <w:tblPr>
        <w:tblStyle w:val="19"/>
        <w:tblW w:w="10589"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9"/>
      </w:tblGrid>
      <w:tr w14:paraId="044A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10589" w:type="dxa"/>
            <w:shd w:val="clear" w:color="auto" w:fill="FF0000"/>
          </w:tcPr>
          <w:p w14:paraId="71166C6E">
            <w:pPr>
              <w:spacing w:before="120" w:after="120"/>
              <w:jc w:val="center"/>
              <w:rPr>
                <w:rFonts w:ascii="Cambria" w:hAnsi="Cambria"/>
                <w:b/>
                <w:color w:val="FFFFFF" w:themeColor="background1"/>
                <w:sz w:val="24"/>
                <w:szCs w:val="24"/>
                <w:lang w:val="vi-VN"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QUY ĐỊNH HỦY, HOÃN</w:t>
            </w:r>
          </w:p>
        </w:tc>
      </w:tr>
      <w:tr w14:paraId="28DD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0589" w:type="dxa"/>
            <w:shd w:val="clear" w:color="auto" w:fill="FFFFFF" w:themeFill="background1"/>
          </w:tcPr>
          <w:p w14:paraId="133B199B">
            <w:pPr>
              <w:pStyle w:val="35"/>
              <w:numPr>
                <w:ilvl w:val="0"/>
                <w:numId w:val="11"/>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Phạt 10.000.000 vnđ sau khi đăng ký tour.</w:t>
            </w:r>
          </w:p>
          <w:p w14:paraId="7CBD76A7">
            <w:pPr>
              <w:pStyle w:val="35"/>
              <w:numPr>
                <w:ilvl w:val="0"/>
                <w:numId w:val="11"/>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Phạt 20.000.000 vnđ hủy tour từ 30 ngày – 45 ngày so với ngày khởi hành.</w:t>
            </w:r>
          </w:p>
          <w:p w14:paraId="267EA12F">
            <w:pPr>
              <w:pStyle w:val="35"/>
              <w:numPr>
                <w:ilvl w:val="0"/>
                <w:numId w:val="11"/>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Phạt 25.000.000 vnđ hủy tour từ 20 ngày 29 ngày so với ngày khởi hành.</w:t>
            </w:r>
          </w:p>
          <w:p w14:paraId="06F60B41">
            <w:pPr>
              <w:pStyle w:val="35"/>
              <w:numPr>
                <w:ilvl w:val="0"/>
                <w:numId w:val="11"/>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Phạt 100% giá tour nếu hủy tour trong vòng 19 ngày so với ngày tour khởi hành.</w:t>
            </w:r>
          </w:p>
          <w:p w14:paraId="77A4C6D6">
            <w:pPr>
              <w:pStyle w:val="35"/>
              <w:widowControl w:val="0"/>
              <w:numPr>
                <w:ilvl w:val="0"/>
                <w:numId w:val="0"/>
              </w:numPr>
              <w:tabs>
                <w:tab w:val="left" w:pos="180"/>
                <w:tab w:val="left" w:pos="1418"/>
                <w:tab w:val="left" w:pos="2250"/>
              </w:tabs>
              <w:spacing w:before="120" w:after="120"/>
              <w:jc w:val="both"/>
              <w:rPr>
                <w:rFonts w:ascii="Cambria" w:hAnsi="Cambria"/>
                <w:sz w:val="24"/>
                <w:szCs w:val="24"/>
                <w:lang w:val="vi-VN" w:eastAsia="zh-CN"/>
              </w:rPr>
            </w:pPr>
            <w:r>
              <w:rPr>
                <w:rFonts w:ascii="Cambria" w:hAnsi="Cambria" w:cs="Calibri Light"/>
                <w:sz w:val="24"/>
                <w:szCs w:val="24"/>
                <w:lang w:val="fr-FR" w:eastAsia="vi-VN"/>
              </w:rPr>
              <w:t>Trường hợp sau khi có Visa mà Quý khách hàng hủy tour thì chúng tôi sẽ tiến hành làm thủ tục hủy Visa hoặc giữ passport của Quý khách hàng đến khi Visa hết hiệu lực.</w:t>
            </w:r>
          </w:p>
        </w:tc>
      </w:tr>
    </w:tbl>
    <w:p w14:paraId="018C2E03">
      <w:pPr>
        <w:tabs>
          <w:tab w:val="left" w:pos="3107"/>
        </w:tabs>
        <w:spacing w:before="120" w:after="120"/>
        <w:jc w:val="both"/>
        <w:rPr>
          <w:rFonts w:ascii="Cambria" w:hAnsi="Cambria"/>
          <w:sz w:val="24"/>
          <w:szCs w:val="24"/>
        </w:rPr>
      </w:pPr>
    </w:p>
    <w:tbl>
      <w:tblPr>
        <w:tblStyle w:val="19"/>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6631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627" w:type="dxa"/>
            <w:shd w:val="clear" w:color="auto" w:fill="FF0000"/>
          </w:tcPr>
          <w:p w14:paraId="54E8131A">
            <w:pPr>
              <w:spacing w:before="120" w:after="120"/>
              <w:jc w:val="center"/>
              <w:rPr>
                <w:rFonts w:ascii="Cambria" w:hAnsi="Cambria"/>
                <w:b/>
                <w:color w:val="FFFFFF" w:themeColor="background1"/>
                <w:sz w:val="24"/>
                <w:szCs w:val="24"/>
                <w:lang w:val="vi-VN" w:eastAsia="zh-CN"/>
                <w14:textFill>
                  <w14:solidFill>
                    <w14:schemeClr w14:val="bg1"/>
                  </w14:solidFill>
                </w14:textFill>
              </w:rPr>
            </w:pPr>
            <w:r>
              <w:rPr>
                <w:rFonts w:ascii="Cambria" w:hAnsi="Cambria"/>
                <w:b/>
                <w:color w:val="FFFFFF" w:themeColor="background1"/>
                <w:sz w:val="24"/>
                <w:szCs w:val="24"/>
                <w:lang w:val="vi-VN" w:eastAsia="zh-CN"/>
                <w14:textFill>
                  <w14:solidFill>
                    <w14:schemeClr w14:val="bg1"/>
                  </w14:solidFill>
                </w14:textFill>
              </w:rPr>
              <w:t>LƯU Ý</w:t>
            </w:r>
          </w:p>
        </w:tc>
      </w:tr>
      <w:tr w14:paraId="4B66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627" w:type="dxa"/>
            <w:shd w:val="clear" w:color="auto" w:fill="FFFFFF" w:themeFill="background1"/>
          </w:tcPr>
          <w:p w14:paraId="589417AF">
            <w:pPr>
              <w:pStyle w:val="16"/>
              <w:numPr>
                <w:ilvl w:val="0"/>
                <w:numId w:val="12"/>
              </w:numPr>
              <w:spacing w:line="360" w:lineRule="auto"/>
              <w:ind w:left="595" w:hanging="283"/>
              <w:jc w:val="both"/>
              <w:rPr>
                <w:rFonts w:ascii="Cambria" w:hAnsi="Cambria"/>
                <w:lang w:eastAsia="zh-CN"/>
              </w:rPr>
            </w:pPr>
            <w:r>
              <w:rPr>
                <w:rFonts w:ascii="Cambria" w:hAnsi="Cambria"/>
                <w:lang w:eastAsia="zh-CN"/>
              </w:rPr>
              <w:t xml:space="preserve">Trước khi đăng ký tour, Quý khách vui lòng đọc kỹ </w:t>
            </w:r>
            <w:r>
              <w:rPr>
                <w:rStyle w:val="17"/>
                <w:rFonts w:ascii="Cambria" w:hAnsi="Cambria"/>
                <w:lang w:eastAsia="zh-CN"/>
              </w:rPr>
              <w:t>chương trình, giá tour, các khoản bao gồm và không bao gồm</w:t>
            </w:r>
            <w:r>
              <w:rPr>
                <w:rFonts w:ascii="Cambria" w:hAnsi="Cambria"/>
                <w:lang w:eastAsia="zh-CN"/>
              </w:rPr>
              <w:t>.</w:t>
            </w:r>
          </w:p>
          <w:p w14:paraId="3D8DF465">
            <w:pPr>
              <w:pStyle w:val="16"/>
              <w:numPr>
                <w:ilvl w:val="0"/>
                <w:numId w:val="12"/>
              </w:numPr>
              <w:spacing w:line="360" w:lineRule="auto"/>
              <w:ind w:left="595" w:hanging="283"/>
              <w:jc w:val="both"/>
              <w:rPr>
                <w:rFonts w:ascii="Cambria" w:hAnsi="Cambria"/>
                <w:lang w:eastAsia="zh-CN"/>
              </w:rPr>
            </w:pPr>
            <w:r>
              <w:rPr>
                <w:rFonts w:ascii="Cambria" w:hAnsi="Cambria"/>
                <w:lang w:eastAsia="zh-CN"/>
              </w:rPr>
              <w:t>Trường hợp không trực tiếp đăng ký mà nhờ người khác đăng ký thay, Quý khách cần tìm hiểu kỹ thông tin từ người đăng ký.</w:t>
            </w:r>
          </w:p>
          <w:p w14:paraId="57498DFA">
            <w:pPr>
              <w:pStyle w:val="16"/>
              <w:numPr>
                <w:ilvl w:val="0"/>
                <w:numId w:val="12"/>
              </w:numPr>
              <w:spacing w:line="360" w:lineRule="auto"/>
              <w:ind w:left="595" w:hanging="283"/>
              <w:jc w:val="both"/>
              <w:rPr>
                <w:rFonts w:ascii="Cambria" w:hAnsi="Cambria"/>
                <w:lang w:eastAsia="zh-CN"/>
              </w:rPr>
            </w:pPr>
            <w:r>
              <w:rPr>
                <w:rFonts w:hint="default" w:ascii="Cambria" w:hAnsi="Cambria"/>
                <w:lang w:val="en-US" w:eastAsia="zh-CN"/>
              </w:rPr>
              <w:t>K</w:t>
            </w:r>
            <w:r>
              <w:rPr>
                <w:rFonts w:ascii="Cambria" w:hAnsi="Cambria"/>
                <w:lang w:eastAsia="zh-CN"/>
              </w:rPr>
              <w:t xml:space="preserve">hi đi tour, Quý khách phải mang theo </w:t>
            </w:r>
            <w:r>
              <w:rPr>
                <w:rStyle w:val="17"/>
                <w:rFonts w:ascii="Cambria" w:hAnsi="Cambria"/>
                <w:lang w:eastAsia="zh-CN"/>
              </w:rPr>
              <w:t>hộ chiếu còn hạn ít nhất 06 tháng</w:t>
            </w:r>
            <w:r>
              <w:rPr>
                <w:rFonts w:ascii="Cambria" w:hAnsi="Cambria"/>
                <w:lang w:eastAsia="zh-CN"/>
              </w:rPr>
              <w:t xml:space="preserve"> tính đến ngày về.</w:t>
            </w:r>
          </w:p>
          <w:p w14:paraId="6D0353D0">
            <w:pPr>
              <w:pStyle w:val="16"/>
              <w:numPr>
                <w:ilvl w:val="0"/>
                <w:numId w:val="12"/>
              </w:numPr>
              <w:spacing w:line="360" w:lineRule="auto"/>
              <w:ind w:left="595" w:hanging="283"/>
              <w:jc w:val="both"/>
              <w:rPr>
                <w:rFonts w:ascii="Cambria" w:hAnsi="Cambria"/>
                <w:lang w:eastAsia="zh-CN"/>
              </w:rPr>
            </w:pPr>
            <w:r>
              <w:rPr>
                <w:rFonts w:ascii="Cambria" w:hAnsi="Cambria"/>
                <w:lang w:eastAsia="zh-CN"/>
              </w:rPr>
              <w:t xml:space="preserve">Khách mang </w:t>
            </w:r>
            <w:r>
              <w:rPr>
                <w:rStyle w:val="17"/>
                <w:rFonts w:ascii="Cambria" w:hAnsi="Cambria"/>
                <w:lang w:eastAsia="zh-CN"/>
              </w:rPr>
              <w:t>thẻ xanh, hai quốc tịch, Travel Document</w:t>
            </w:r>
            <w:r>
              <w:rPr>
                <w:rFonts w:ascii="Cambria" w:hAnsi="Cambria"/>
                <w:lang w:eastAsia="zh-CN"/>
              </w:rPr>
              <w:t xml:space="preserve">, hoặc là </w:t>
            </w:r>
            <w:r>
              <w:rPr>
                <w:rStyle w:val="17"/>
                <w:rFonts w:ascii="Cambria" w:hAnsi="Cambria"/>
                <w:lang w:eastAsia="zh-CN"/>
              </w:rPr>
              <w:t>Việt kiều/người nước ngoài có visa rời</w:t>
            </w:r>
            <w:r>
              <w:rPr>
                <w:rFonts w:ascii="Cambria" w:hAnsi="Cambria"/>
                <w:lang w:eastAsia="zh-CN"/>
              </w:rPr>
              <w:t xml:space="preserve"> cần thông báo và nộp </w:t>
            </w:r>
            <w:r>
              <w:rPr>
                <w:rStyle w:val="17"/>
                <w:rFonts w:ascii="Cambria" w:hAnsi="Cambria"/>
                <w:lang w:eastAsia="zh-CN"/>
              </w:rPr>
              <w:t>bản gốc các giấy tờ liên quan</w:t>
            </w:r>
            <w:r>
              <w:rPr>
                <w:rFonts w:ascii="Cambria" w:hAnsi="Cambria"/>
                <w:lang w:eastAsia="zh-CN"/>
              </w:rPr>
              <w:t xml:space="preserve"> khi đăng ký tour.</w:t>
            </w:r>
          </w:p>
          <w:p w14:paraId="2C40E0FA">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Visa đoàn</w:t>
            </w:r>
            <w:r>
              <w:rPr>
                <w:rFonts w:ascii="Cambria" w:hAnsi="Cambria"/>
                <w:lang w:eastAsia="zh-CN"/>
              </w:rPr>
              <w:t xml:space="preserve">: Quý khách phải </w:t>
            </w:r>
            <w:r>
              <w:rPr>
                <w:rStyle w:val="17"/>
                <w:rFonts w:ascii="Cambria" w:hAnsi="Cambria"/>
                <w:lang w:eastAsia="zh-CN"/>
              </w:rPr>
              <w:t>đi và về cùng đoàn</w:t>
            </w:r>
            <w:r>
              <w:rPr>
                <w:rFonts w:ascii="Cambria" w:hAnsi="Cambria"/>
                <w:lang w:eastAsia="zh-CN"/>
              </w:rPr>
              <w:t>. Công ty không giải quyết tách đoàn, thay đổi hành trình hoặc vé máy bay riêng.</w:t>
            </w:r>
          </w:p>
          <w:p w14:paraId="0B7DD5AE">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Tour ghép đoàn</w:t>
            </w:r>
            <w:r>
              <w:rPr>
                <w:rFonts w:ascii="Cambria" w:hAnsi="Cambria"/>
                <w:lang w:eastAsia="zh-CN"/>
              </w:rPr>
              <w:t>, di chuyển nhiều. Quý khách có vấn đề về sức khỏe (đi lại khó khăn, đau chân, bệnh lý đặc biệt, cân nặng, v.v.) cần thông báo trước khi đăng ký.</w:t>
            </w:r>
          </w:p>
          <w:p w14:paraId="55080155">
            <w:pPr>
              <w:pStyle w:val="16"/>
              <w:numPr>
                <w:ilvl w:val="0"/>
                <w:numId w:val="12"/>
              </w:numPr>
              <w:spacing w:line="360" w:lineRule="auto"/>
              <w:ind w:left="595" w:hanging="283"/>
              <w:jc w:val="both"/>
              <w:rPr>
                <w:rFonts w:ascii="Cambria" w:hAnsi="Cambria"/>
                <w:lang w:eastAsia="zh-CN"/>
              </w:rPr>
            </w:pPr>
            <w:r>
              <w:rPr>
                <w:rFonts w:ascii="Cambria" w:hAnsi="Cambria"/>
                <w:lang w:eastAsia="zh-CN"/>
              </w:rPr>
              <w:t xml:space="preserve">Khách </w:t>
            </w:r>
            <w:r>
              <w:rPr>
                <w:rStyle w:val="17"/>
                <w:rFonts w:ascii="Cambria" w:hAnsi="Cambria"/>
                <w:lang w:eastAsia="zh-CN"/>
              </w:rPr>
              <w:t>từ 70 tuổi trở lên</w:t>
            </w:r>
            <w:r>
              <w:rPr>
                <w:rFonts w:ascii="Cambria" w:hAnsi="Cambria"/>
                <w:lang w:eastAsia="zh-CN"/>
              </w:rPr>
              <w:t xml:space="preserve"> cần đóng thêm </w:t>
            </w:r>
            <w:r>
              <w:rPr>
                <w:rStyle w:val="17"/>
                <w:rFonts w:ascii="Cambria" w:hAnsi="Cambria"/>
                <w:lang w:eastAsia="zh-CN"/>
              </w:rPr>
              <w:t>phí bảo hiểm cao cấp</w:t>
            </w:r>
            <w:r>
              <w:rPr>
                <w:rFonts w:ascii="Cambria" w:hAnsi="Cambria"/>
                <w:lang w:eastAsia="zh-CN"/>
              </w:rPr>
              <w:t xml:space="preserve"> (mức phí thay đổi theo tour).</w:t>
            </w:r>
          </w:p>
          <w:p w14:paraId="5DF388B7">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Không nhận hồ sơ phụ nữ mang thai từ 07 tháng trở lên.</w:t>
            </w:r>
          </w:p>
          <w:p w14:paraId="7808D5CC">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Khách dưới 18 tuổi</w:t>
            </w:r>
            <w:r>
              <w:rPr>
                <w:rFonts w:ascii="Cambria" w:hAnsi="Cambria"/>
                <w:lang w:eastAsia="zh-CN"/>
              </w:rPr>
              <w:t xml:space="preserve"> phải đi cùng </w:t>
            </w:r>
            <w:r>
              <w:rPr>
                <w:rStyle w:val="17"/>
                <w:rFonts w:ascii="Cambria" w:hAnsi="Cambria"/>
                <w:lang w:eastAsia="zh-CN"/>
              </w:rPr>
              <w:t>cha mẹ hoặc người giám hộ hợp pháp</w:t>
            </w:r>
            <w:r>
              <w:rPr>
                <w:rFonts w:ascii="Cambria" w:hAnsi="Cambria"/>
                <w:lang w:eastAsia="zh-CN"/>
              </w:rPr>
              <w:t xml:space="preserve">, kèm </w:t>
            </w:r>
            <w:r>
              <w:rPr>
                <w:rStyle w:val="17"/>
                <w:rFonts w:ascii="Cambria" w:hAnsi="Cambria"/>
                <w:lang w:eastAsia="zh-CN"/>
              </w:rPr>
              <w:t>giấy ủy quyền có xác nhận của chính quyền địa phương</w:t>
            </w:r>
            <w:r>
              <w:rPr>
                <w:rFonts w:ascii="Cambria" w:hAnsi="Cambria"/>
                <w:lang w:eastAsia="zh-CN"/>
              </w:rPr>
              <w:t>.</w:t>
            </w:r>
          </w:p>
          <w:p w14:paraId="798A6183">
            <w:pPr>
              <w:pStyle w:val="16"/>
              <w:numPr>
                <w:ilvl w:val="0"/>
                <w:numId w:val="12"/>
              </w:numPr>
              <w:spacing w:line="360" w:lineRule="auto"/>
              <w:ind w:left="595" w:hanging="283"/>
              <w:jc w:val="both"/>
              <w:rPr>
                <w:rFonts w:ascii="Cambria" w:hAnsi="Cambria"/>
                <w:lang w:eastAsia="zh-CN"/>
              </w:rPr>
            </w:pPr>
            <w:r>
              <w:rPr>
                <w:rFonts w:ascii="Cambria" w:hAnsi="Cambria"/>
                <w:lang w:eastAsia="zh-CN"/>
              </w:rPr>
              <w:t xml:space="preserve">Trường hợp chỉ có </w:t>
            </w:r>
            <w:r>
              <w:rPr>
                <w:rStyle w:val="17"/>
                <w:rFonts w:ascii="Cambria" w:hAnsi="Cambria"/>
                <w:lang w:eastAsia="zh-CN"/>
              </w:rPr>
              <w:t>01 người lớn đi cùng 01 trẻ em (dưới 11 tuổi)</w:t>
            </w:r>
            <w:r>
              <w:rPr>
                <w:rFonts w:ascii="Cambria" w:hAnsi="Cambria"/>
                <w:lang w:eastAsia="zh-CN"/>
              </w:rPr>
              <w:t xml:space="preserve">, Quý khách cần </w:t>
            </w:r>
            <w:r>
              <w:rPr>
                <w:rStyle w:val="17"/>
                <w:rFonts w:ascii="Cambria" w:hAnsi="Cambria"/>
                <w:lang w:eastAsia="zh-CN"/>
              </w:rPr>
              <w:t>đóng tiền tour cho trẻ em ngủ giường riêng.</w:t>
            </w:r>
          </w:p>
          <w:p w14:paraId="4FAE4BC6">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Khách ở phòng đơn hoặc không có người ghép phòng</w:t>
            </w:r>
            <w:r>
              <w:rPr>
                <w:rFonts w:ascii="Cambria" w:hAnsi="Cambria"/>
                <w:lang w:eastAsia="zh-CN"/>
              </w:rPr>
              <w:t xml:space="preserve"> cần </w:t>
            </w:r>
            <w:r>
              <w:rPr>
                <w:rStyle w:val="17"/>
                <w:rFonts w:ascii="Cambria" w:hAnsi="Cambria"/>
                <w:lang w:eastAsia="zh-CN"/>
              </w:rPr>
              <w:t>thanh toán phụ thu phòng đơn.</w:t>
            </w:r>
          </w:p>
          <w:p w14:paraId="22D81A9E">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Số lượng tối thiểu:</w:t>
            </w:r>
            <w:r>
              <w:rPr>
                <w:rFonts w:ascii="Cambria" w:hAnsi="Cambria"/>
                <w:lang w:eastAsia="zh-CN"/>
              </w:rPr>
              <w:t xml:space="preserve"> Vì</w:t>
            </w:r>
            <w:r>
              <w:rPr>
                <w:rFonts w:ascii="Cambria" w:hAnsi="Cambria"/>
                <w:lang w:val="vi-VN" w:eastAsia="zh-CN"/>
              </w:rPr>
              <w:t xml:space="preserve"> tính chất </w:t>
            </w:r>
            <w:r>
              <w:rPr>
                <w:rFonts w:ascii="Cambria" w:hAnsi="Cambria"/>
                <w:lang w:eastAsia="zh-CN"/>
              </w:rPr>
              <w:t>Tour</w:t>
            </w:r>
            <w:r>
              <w:rPr>
                <w:rFonts w:ascii="Cambria" w:hAnsi="Cambria"/>
                <w:lang w:val="vi-VN" w:eastAsia="zh-CN"/>
              </w:rPr>
              <w:t xml:space="preserve"> là Tour lẻ ghép đòn nên chỉ có thể </w:t>
            </w:r>
            <w:r>
              <w:rPr>
                <w:rFonts w:ascii="Cambria" w:hAnsi="Cambria"/>
                <w:lang w:eastAsia="zh-CN"/>
              </w:rPr>
              <w:t xml:space="preserve"> khởi hành khi đủ </w:t>
            </w:r>
            <w:r>
              <w:rPr>
                <w:rStyle w:val="17"/>
                <w:rFonts w:ascii="Cambria" w:hAnsi="Cambria"/>
                <w:lang w:eastAsia="zh-CN"/>
              </w:rPr>
              <w:t>15 khách</w:t>
            </w:r>
            <w:r>
              <w:rPr>
                <w:rFonts w:ascii="Cambria" w:hAnsi="Cambria"/>
                <w:lang w:eastAsia="zh-CN"/>
              </w:rPr>
              <w:t>.</w:t>
            </w:r>
            <w:r>
              <w:rPr>
                <w:rFonts w:ascii="Cambria" w:hAnsi="Cambria"/>
                <w:lang w:val="vi-VN" w:eastAsia="zh-CN"/>
              </w:rPr>
              <w:t xml:space="preserve"> </w:t>
            </w:r>
            <w:r>
              <w:rPr>
                <w:rFonts w:ascii="Cambria" w:hAnsi="Cambria"/>
                <w:lang w:eastAsia="zh-CN"/>
              </w:rPr>
              <w:t xml:space="preserve">Trường hợp không đủ số lượng, hai bên sẽ </w:t>
            </w:r>
            <w:r>
              <w:rPr>
                <w:rStyle w:val="17"/>
                <w:rFonts w:ascii="Cambria" w:hAnsi="Cambria"/>
                <w:lang w:eastAsia="zh-CN"/>
              </w:rPr>
              <w:t>thỏa thuận lại giá</w:t>
            </w:r>
            <w:r>
              <w:rPr>
                <w:rFonts w:ascii="Cambria" w:hAnsi="Cambria"/>
                <w:lang w:eastAsia="zh-CN"/>
              </w:rPr>
              <w:t xml:space="preserve"> hoặc </w:t>
            </w:r>
            <w:r>
              <w:rPr>
                <w:rStyle w:val="17"/>
                <w:rFonts w:ascii="Cambria" w:hAnsi="Cambria"/>
                <w:lang w:eastAsia="zh-CN"/>
              </w:rPr>
              <w:t>chuyển sang tour kế tiếp (tối đa 02 lần).</w:t>
            </w:r>
            <w:r>
              <w:rPr>
                <w:rStyle w:val="17"/>
                <w:rFonts w:ascii="Cambria" w:hAnsi="Cambria"/>
                <w:lang w:val="vi-VN" w:eastAsia="zh-CN"/>
              </w:rPr>
              <w:t xml:space="preserve"> </w:t>
            </w:r>
            <w:r>
              <w:rPr>
                <w:rStyle w:val="17"/>
                <w:rFonts w:hint="default" w:ascii="Cambria" w:hAnsi="Cambria" w:cs="Cambria"/>
                <w:lang w:val="vi-VN" w:eastAsia="zh-CN"/>
              </w:rPr>
              <w:t xml:space="preserve">Công ty sẽ xác nhận với khách hàng trước ít nhất 20 ngày. </w:t>
            </w:r>
          </w:p>
          <w:p w14:paraId="424A62B7">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Thứ tự các điểm tham quan</w:t>
            </w:r>
            <w:r>
              <w:rPr>
                <w:rFonts w:ascii="Cambria" w:hAnsi="Cambria"/>
                <w:lang w:eastAsia="zh-CN"/>
              </w:rPr>
              <w:t xml:space="preserve"> có thể thay đổi tùy theo điều kiện thực tế, thời tiết, giao thông hoặc yêu cầu từ nước sở tại, nhưng vẫn đảm bảo </w:t>
            </w:r>
            <w:r>
              <w:rPr>
                <w:rStyle w:val="17"/>
                <w:rFonts w:ascii="Cambria" w:hAnsi="Cambria"/>
                <w:lang w:eastAsia="zh-CN"/>
              </w:rPr>
              <w:t>đầy đủ nội dung chương trình.</w:t>
            </w:r>
          </w:p>
          <w:p w14:paraId="76CB7108">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Giờ bay</w:t>
            </w:r>
            <w:r>
              <w:rPr>
                <w:rFonts w:ascii="Cambria" w:hAnsi="Cambria"/>
                <w:lang w:eastAsia="zh-CN"/>
              </w:rPr>
              <w:t xml:space="preserve"> có thể thay đổi theo hãng hàng không mà </w:t>
            </w:r>
            <w:r>
              <w:rPr>
                <w:rStyle w:val="17"/>
                <w:rFonts w:ascii="Cambria" w:hAnsi="Cambria"/>
                <w:lang w:eastAsia="zh-CN"/>
              </w:rPr>
              <w:t>không cần thông báo trước.</w:t>
            </w:r>
          </w:p>
          <w:p w14:paraId="41F4BF52">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Thời gian hoạt động của xe và tài xế tại Nhật Bản:</w:t>
            </w:r>
            <w:r>
              <w:rPr>
                <w:rFonts w:ascii="Cambria" w:hAnsi="Cambria"/>
                <w:lang w:eastAsia="zh-CN"/>
              </w:rPr>
              <w:t xml:space="preserve"> tối đa </w:t>
            </w:r>
            <w:r>
              <w:rPr>
                <w:rStyle w:val="17"/>
                <w:rFonts w:ascii="Cambria" w:hAnsi="Cambria"/>
                <w:lang w:eastAsia="zh-CN"/>
              </w:rPr>
              <w:t>11 giờ/ngày.</w:t>
            </w:r>
          </w:p>
          <w:p w14:paraId="2567FC61">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Bị từ chối xuất nhập cảnh:</w:t>
            </w:r>
          </w:p>
          <w:p w14:paraId="3D05D0FD">
            <w:pPr>
              <w:pStyle w:val="16"/>
              <w:numPr>
                <w:ilvl w:val="1"/>
                <w:numId w:val="12"/>
              </w:numPr>
              <w:spacing w:line="360" w:lineRule="auto"/>
              <w:ind w:left="1020" w:hanging="425"/>
              <w:jc w:val="both"/>
              <w:rPr>
                <w:rFonts w:ascii="Cambria" w:hAnsi="Cambria"/>
                <w:lang w:eastAsia="zh-CN"/>
              </w:rPr>
            </w:pPr>
            <w:r>
              <w:rPr>
                <w:rFonts w:ascii="Cambria" w:hAnsi="Cambria"/>
                <w:lang w:eastAsia="zh-CN"/>
              </w:rPr>
              <w:t xml:space="preserve">Nếu bị </w:t>
            </w:r>
            <w:r>
              <w:rPr>
                <w:rStyle w:val="17"/>
                <w:rFonts w:ascii="Cambria" w:hAnsi="Cambria"/>
                <w:lang w:eastAsia="zh-CN"/>
              </w:rPr>
              <w:t>Hải quan Việt Nam</w:t>
            </w:r>
            <w:r>
              <w:rPr>
                <w:rFonts w:ascii="Cambria" w:hAnsi="Cambria"/>
                <w:lang w:eastAsia="zh-CN"/>
              </w:rPr>
              <w:t xml:space="preserve"> từ chối xuất cảnh hoặc </w:t>
            </w:r>
            <w:r>
              <w:rPr>
                <w:rStyle w:val="17"/>
                <w:rFonts w:ascii="Cambria" w:hAnsi="Cambria"/>
                <w:lang w:eastAsia="zh-CN"/>
              </w:rPr>
              <w:t>Hải quan nước sở tại</w:t>
            </w:r>
            <w:r>
              <w:rPr>
                <w:rFonts w:ascii="Cambria" w:hAnsi="Cambria"/>
                <w:lang w:eastAsia="zh-CN"/>
              </w:rPr>
              <w:t xml:space="preserve"> từ chối nhập cảnh, Công ty </w:t>
            </w:r>
            <w:r>
              <w:rPr>
                <w:rStyle w:val="17"/>
                <w:rFonts w:ascii="Cambria" w:hAnsi="Cambria"/>
                <w:lang w:eastAsia="zh-CN"/>
              </w:rPr>
              <w:t>không chịu trách nhiệm và không hoàn tiền tour.</w:t>
            </w:r>
          </w:p>
          <w:p w14:paraId="4207D5BF">
            <w:pPr>
              <w:pStyle w:val="16"/>
              <w:numPr>
                <w:ilvl w:val="1"/>
                <w:numId w:val="12"/>
              </w:numPr>
              <w:spacing w:line="360" w:lineRule="auto"/>
              <w:ind w:left="1020" w:hanging="425"/>
              <w:jc w:val="both"/>
              <w:rPr>
                <w:rFonts w:ascii="Cambria" w:hAnsi="Cambria"/>
                <w:lang w:eastAsia="zh-CN"/>
              </w:rPr>
            </w:pPr>
            <w:r>
              <w:rPr>
                <w:rFonts w:ascii="Cambria" w:hAnsi="Cambria"/>
                <w:lang w:eastAsia="zh-CN"/>
              </w:rPr>
              <w:t>Mọi chi phí phát sinh (ăn, ở, vé máy bay về nước, v.v.) do Quý khách tự chi trả.</w:t>
            </w:r>
          </w:p>
          <w:p w14:paraId="146E86D0">
            <w:pPr>
              <w:pStyle w:val="16"/>
              <w:numPr>
                <w:ilvl w:val="1"/>
                <w:numId w:val="12"/>
              </w:numPr>
              <w:spacing w:line="360" w:lineRule="auto"/>
              <w:ind w:left="1020" w:hanging="425"/>
              <w:jc w:val="both"/>
              <w:rPr>
                <w:rFonts w:ascii="Cambria" w:hAnsi="Cambria"/>
                <w:lang w:eastAsia="zh-CN"/>
              </w:rPr>
            </w:pPr>
            <w:r>
              <w:rPr>
                <w:rFonts w:ascii="Cambria" w:hAnsi="Cambria"/>
                <w:lang w:eastAsia="zh-CN"/>
              </w:rPr>
              <w:t>Công ty sẽ hỗ trợ thủ tục cần thiết trong khả năng cho phép.</w:t>
            </w:r>
          </w:p>
          <w:p w14:paraId="0CB6EAC7">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Trường hợp bất khả kháng</w:t>
            </w:r>
            <w:r>
              <w:rPr>
                <w:rFonts w:ascii="Cambria" w:hAnsi="Cambria"/>
                <w:lang w:eastAsia="zh-CN"/>
              </w:rPr>
              <w:t xml:space="preserve"> (thiên tai, dịch bệnh, đình công, chiến tranh, chuyến bay bị hủy/trì hoãn…):</w:t>
            </w:r>
            <w:r>
              <w:rPr>
                <w:rFonts w:ascii="Cambria" w:hAnsi="Cambria"/>
                <w:lang w:val="vi-VN" w:eastAsia="zh-CN"/>
              </w:rPr>
              <w:t xml:space="preserve"> </w:t>
            </w:r>
            <w:r>
              <w:rPr>
                <w:rFonts w:ascii="Cambria" w:hAnsi="Cambria"/>
                <w:lang w:eastAsia="zh-CN"/>
              </w:rPr>
              <w:t xml:space="preserve">Công ty sẽ </w:t>
            </w:r>
            <w:r>
              <w:rPr>
                <w:rStyle w:val="17"/>
                <w:rFonts w:ascii="Cambria" w:hAnsi="Cambria"/>
                <w:lang w:eastAsia="zh-CN"/>
              </w:rPr>
              <w:t>hoàn lại phần chi phí chưa sử dụng</w:t>
            </w:r>
            <w:r>
              <w:rPr>
                <w:rFonts w:ascii="Cambria" w:hAnsi="Cambria"/>
                <w:lang w:eastAsia="zh-CN"/>
              </w:rPr>
              <w:t xml:space="preserve"> sau khi </w:t>
            </w:r>
            <w:r>
              <w:rPr>
                <w:rStyle w:val="17"/>
                <w:rFonts w:ascii="Cambria" w:hAnsi="Cambria"/>
                <w:lang w:eastAsia="zh-CN"/>
              </w:rPr>
              <w:t>trừ các chi phí thực tế đã phát sinh</w:t>
            </w:r>
            <w:r>
              <w:rPr>
                <w:rFonts w:ascii="Cambria" w:hAnsi="Cambria"/>
                <w:lang w:eastAsia="zh-CN"/>
              </w:rPr>
              <w:t xml:space="preserve"> (như visa, vé máy bay, dịch vụ đã đặt...) và </w:t>
            </w:r>
            <w:r>
              <w:rPr>
                <w:rStyle w:val="17"/>
                <w:rFonts w:ascii="Cambria" w:hAnsi="Cambria"/>
                <w:lang w:eastAsia="zh-CN"/>
              </w:rPr>
              <w:t>không chịu trách nhiệm bồi thường thêm.</w:t>
            </w:r>
          </w:p>
          <w:p w14:paraId="077D6CAD">
            <w:pPr>
              <w:pStyle w:val="16"/>
              <w:numPr>
                <w:ilvl w:val="0"/>
                <w:numId w:val="12"/>
              </w:numPr>
              <w:spacing w:line="360" w:lineRule="auto"/>
              <w:ind w:left="595" w:hanging="283"/>
              <w:jc w:val="both"/>
              <w:rPr>
                <w:rFonts w:ascii="Cambria" w:hAnsi="Cambria"/>
                <w:lang w:eastAsia="zh-CN"/>
              </w:rPr>
            </w:pPr>
            <w:r>
              <w:rPr>
                <w:rStyle w:val="17"/>
                <w:rFonts w:ascii="Cambria" w:hAnsi="Cambria"/>
                <w:lang w:eastAsia="zh-CN"/>
              </w:rPr>
              <w:t>Không áp dụng chính sách hủy tour cho các dịp Lễ, Tết.</w:t>
            </w:r>
          </w:p>
          <w:p w14:paraId="19632E76">
            <w:pPr>
              <w:pStyle w:val="16"/>
              <w:numPr>
                <w:ilvl w:val="0"/>
                <w:numId w:val="12"/>
              </w:numPr>
              <w:spacing w:line="360" w:lineRule="auto"/>
              <w:ind w:left="595" w:hanging="283"/>
              <w:jc w:val="both"/>
              <w:rPr>
                <w:rFonts w:ascii="Cambria" w:hAnsi="Cambria"/>
                <w:lang w:eastAsia="zh-CN"/>
              </w:rPr>
            </w:pPr>
            <w:r>
              <w:rPr>
                <w:rFonts w:ascii="Cambria" w:hAnsi="Cambria"/>
                <w:lang w:eastAsia="zh-CN"/>
              </w:rPr>
              <w:t xml:space="preserve">Nếu hãng hàng không </w:t>
            </w:r>
            <w:r>
              <w:rPr>
                <w:rStyle w:val="17"/>
                <w:rFonts w:ascii="Cambria" w:hAnsi="Cambria"/>
                <w:lang w:eastAsia="zh-CN"/>
              </w:rPr>
              <w:t>hủy chuyến hoặc thay đổi lịch bay</w:t>
            </w:r>
            <w:r>
              <w:rPr>
                <w:rFonts w:ascii="Cambria" w:hAnsi="Cambria"/>
                <w:lang w:eastAsia="zh-CN"/>
              </w:rPr>
              <w:t xml:space="preserve">, Công ty sẽ </w:t>
            </w:r>
            <w:r>
              <w:rPr>
                <w:rStyle w:val="17"/>
                <w:rFonts w:ascii="Cambria" w:hAnsi="Cambria"/>
                <w:lang w:eastAsia="zh-CN"/>
              </w:rPr>
              <w:t>làm việc với các đối tác liên quan</w:t>
            </w:r>
            <w:r>
              <w:rPr>
                <w:rFonts w:ascii="Cambria" w:hAnsi="Cambria"/>
                <w:lang w:eastAsia="zh-CN"/>
              </w:rPr>
              <w:t xml:space="preserve"> để tìm </w:t>
            </w:r>
            <w:r>
              <w:rPr>
                <w:rStyle w:val="17"/>
                <w:rFonts w:ascii="Cambria" w:hAnsi="Cambria"/>
                <w:lang w:eastAsia="zh-CN"/>
              </w:rPr>
              <w:t>giải pháp hỗ trợ hoặc hoàn chi phí</w:t>
            </w:r>
            <w:r>
              <w:rPr>
                <w:rFonts w:ascii="Cambria" w:hAnsi="Cambria"/>
                <w:lang w:eastAsia="zh-CN"/>
              </w:rPr>
              <w:t xml:space="preserve"> cho Quý khách sau khi </w:t>
            </w:r>
            <w:r>
              <w:rPr>
                <w:rStyle w:val="17"/>
                <w:rFonts w:ascii="Cambria" w:hAnsi="Cambria"/>
                <w:lang w:eastAsia="zh-CN"/>
              </w:rPr>
              <w:t>đã trừ các khoản thuế, phí (nếu có).</w:t>
            </w:r>
          </w:p>
          <w:p w14:paraId="2A27553D">
            <w:pPr>
              <w:pStyle w:val="16"/>
              <w:numPr>
                <w:ilvl w:val="0"/>
                <w:numId w:val="12"/>
              </w:numPr>
              <w:spacing w:line="360" w:lineRule="auto"/>
              <w:ind w:left="595" w:hanging="283"/>
              <w:jc w:val="both"/>
              <w:rPr>
                <w:rFonts w:ascii="Cambria" w:hAnsi="Cambria"/>
                <w:sz w:val="24"/>
                <w:szCs w:val="24"/>
                <w:lang w:val="vi-VN" w:eastAsia="zh-CN"/>
              </w:rPr>
            </w:pPr>
            <w:r>
              <w:rPr>
                <w:rFonts w:ascii="Cambria" w:hAnsi="Cambria"/>
                <w:lang w:eastAsia="zh-CN"/>
              </w:rPr>
              <w:t>Mọi điều kiện, quy định nêu trên được áp dụng thống nhất cho tất cả khách hàng khi đăng ký tour.</w:t>
            </w:r>
          </w:p>
          <w:p w14:paraId="137D7D19">
            <w:pPr>
              <w:pStyle w:val="16"/>
              <w:numPr>
                <w:ilvl w:val="0"/>
                <w:numId w:val="0"/>
              </w:numPr>
              <w:spacing w:line="360" w:lineRule="auto"/>
              <w:ind w:left="312" w:leftChars="0" w:right="0" w:rightChars="0"/>
              <w:jc w:val="both"/>
              <w:rPr>
                <w:rFonts w:ascii="Cambria" w:hAnsi="Cambria"/>
                <w:sz w:val="24"/>
                <w:szCs w:val="24"/>
                <w:lang w:val="vi-VN" w:eastAsia="zh-CN"/>
              </w:rPr>
            </w:pPr>
            <w:r>
              <w:rPr>
                <w:rFonts w:ascii="Cambria" w:hAnsi="Cambria"/>
                <w:sz w:val="24"/>
                <w:szCs w:val="24"/>
                <w:lang w:eastAsia="zh-CN"/>
              </w:rPr>
              <w:t xml:space="preserve">Việc thanh toán chi phí, hoàn hủy, hoặc thay đổi thông tin tour được thực hiện </w:t>
            </w:r>
            <w:r>
              <w:rPr>
                <w:rStyle w:val="17"/>
                <w:rFonts w:ascii="Cambria" w:hAnsi="Cambria"/>
                <w:sz w:val="24"/>
                <w:szCs w:val="24"/>
                <w:lang w:eastAsia="zh-CN"/>
              </w:rPr>
              <w:t>theo chính sách của Công ty tại thời điểm ký hợp đồng.</w:t>
            </w:r>
          </w:p>
        </w:tc>
      </w:tr>
    </w:tbl>
    <w:p w14:paraId="5436EA55">
      <w:pPr>
        <w:tabs>
          <w:tab w:val="left" w:pos="3107"/>
        </w:tabs>
        <w:spacing w:before="120" w:after="120"/>
        <w:jc w:val="both"/>
        <w:rPr>
          <w:rFonts w:ascii="Cambria" w:hAnsi="Cambria"/>
          <w:sz w:val="24"/>
          <w:szCs w:val="24"/>
        </w:rPr>
      </w:pPr>
    </w:p>
    <w:p w14:paraId="750381DE">
      <w:pPr>
        <w:spacing w:before="120" w:after="120"/>
        <w:ind w:left="360" w:right="324"/>
        <w:jc w:val="center"/>
        <w:rPr>
          <w:rFonts w:ascii="Cambria" w:hAnsi="Cambria" w:eastAsia="Cambria" w:cs="Cambria"/>
          <w:b/>
          <w:sz w:val="24"/>
          <w:szCs w:val="24"/>
        </w:rPr>
      </w:pPr>
      <w:r>
        <w:rPr>
          <w:rFonts w:ascii="Cambria" w:hAnsi="Cambria" w:eastAsia="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49599365">
      <w:pPr>
        <w:spacing w:before="120" w:after="120"/>
        <w:ind w:left="360" w:right="324"/>
        <w:jc w:val="center"/>
        <w:rPr>
          <w:rFonts w:ascii="Cambria" w:hAnsi="Cambria" w:eastAsia="Cambria" w:cs="Cambria"/>
          <w:b/>
          <w:sz w:val="24"/>
          <w:szCs w:val="24"/>
        </w:rPr>
      </w:pPr>
    </w:p>
    <w:p w14:paraId="7F4A0001">
      <w:pPr>
        <w:widowControl w:val="0"/>
        <w:pBdr>
          <w:top w:val="none" w:color="auto" w:sz="0" w:space="0"/>
          <w:left w:val="none" w:color="auto" w:sz="0" w:space="0"/>
          <w:bottom w:val="none" w:color="auto" w:sz="0" w:space="0"/>
          <w:right w:val="none" w:color="auto" w:sz="0" w:space="0"/>
          <w:between w:val="none" w:color="auto" w:sz="0" w:space="0"/>
        </w:pBdr>
        <w:spacing w:before="120" w:after="120"/>
        <w:ind w:right="324"/>
        <w:jc w:val="center"/>
        <w:rPr>
          <w:rFonts w:ascii="Cambria" w:hAnsi="Cambria" w:eastAsia="Cambria" w:cs="Cambria"/>
          <w:b/>
          <w:i/>
          <w:color w:val="FF0000"/>
          <w:sz w:val="24"/>
          <w:szCs w:val="24"/>
        </w:rPr>
      </w:pPr>
      <w:r>
        <w:rPr>
          <w:rFonts w:ascii="Cambria" w:hAnsi="Cambria" w:eastAsia="Cambria" w:cs="Cambria"/>
          <w:b/>
          <w:i/>
          <w:color w:val="FF0000"/>
          <w:sz w:val="24"/>
          <w:szCs w:val="24"/>
        </w:rPr>
        <w:t>RẤT HÂN HẠNH ĐƯỢC PHỤC VỤ QUÝ KHÁCH !</w:t>
      </w:r>
    </w:p>
    <w:sectPr>
      <w:pgSz w:w="11910" w:h="16840"/>
      <w:pgMar w:top="1135" w:right="520" w:bottom="280" w:left="860" w:header="709" w:footer="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VNI-Times">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4D"/>
    <w:family w:val="decorative"/>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A9681D"/>
    <w:multiLevelType w:val="singleLevel"/>
    <w:tmpl w:val="A9A9681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F9BD1AC"/>
    <w:multiLevelType w:val="singleLevel"/>
    <w:tmpl w:val="AF9BD1A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0C6E7DAA"/>
    <w:multiLevelType w:val="multilevel"/>
    <w:tmpl w:val="0C6E7DAA"/>
    <w:lvl w:ilvl="0" w:tentative="0">
      <w:start w:val="1"/>
      <w:numFmt w:val="bullet"/>
      <w:lvlText w:val=""/>
      <w:lvlJc w:val="left"/>
      <w:pPr>
        <w:ind w:left="1032" w:hanging="360"/>
      </w:pPr>
      <w:rPr>
        <w:rFonts w:hint="default" w:ascii="Wingdings" w:hAnsi="Wingdings"/>
      </w:rPr>
    </w:lvl>
    <w:lvl w:ilvl="1" w:tentative="0">
      <w:start w:val="1"/>
      <w:numFmt w:val="bullet"/>
      <w:lvlText w:val="o"/>
      <w:lvlJc w:val="left"/>
      <w:pPr>
        <w:ind w:left="1752" w:hanging="360"/>
      </w:pPr>
      <w:rPr>
        <w:rFonts w:hint="default" w:ascii="Courier New" w:hAnsi="Courier New"/>
      </w:rPr>
    </w:lvl>
    <w:lvl w:ilvl="2" w:tentative="0">
      <w:start w:val="1"/>
      <w:numFmt w:val="bullet"/>
      <w:lvlText w:val=""/>
      <w:lvlJc w:val="left"/>
      <w:pPr>
        <w:ind w:left="2472" w:hanging="360"/>
      </w:pPr>
      <w:rPr>
        <w:rFonts w:hint="default" w:ascii="Wingdings" w:hAnsi="Wingdings"/>
      </w:rPr>
    </w:lvl>
    <w:lvl w:ilvl="3" w:tentative="0">
      <w:start w:val="1"/>
      <w:numFmt w:val="bullet"/>
      <w:lvlText w:val=""/>
      <w:lvlJc w:val="left"/>
      <w:pPr>
        <w:ind w:left="3192" w:hanging="360"/>
      </w:pPr>
      <w:rPr>
        <w:rFonts w:hint="default" w:ascii="Symbol" w:hAnsi="Symbol"/>
      </w:rPr>
    </w:lvl>
    <w:lvl w:ilvl="4" w:tentative="0">
      <w:start w:val="1"/>
      <w:numFmt w:val="bullet"/>
      <w:lvlText w:val="o"/>
      <w:lvlJc w:val="left"/>
      <w:pPr>
        <w:ind w:left="3912" w:hanging="360"/>
      </w:pPr>
      <w:rPr>
        <w:rFonts w:hint="default" w:ascii="Courier New" w:hAnsi="Courier New"/>
      </w:rPr>
    </w:lvl>
    <w:lvl w:ilvl="5" w:tentative="0">
      <w:start w:val="1"/>
      <w:numFmt w:val="bullet"/>
      <w:lvlText w:val=""/>
      <w:lvlJc w:val="left"/>
      <w:pPr>
        <w:ind w:left="4632" w:hanging="360"/>
      </w:pPr>
      <w:rPr>
        <w:rFonts w:hint="default" w:ascii="Wingdings" w:hAnsi="Wingdings"/>
      </w:rPr>
    </w:lvl>
    <w:lvl w:ilvl="6" w:tentative="0">
      <w:start w:val="1"/>
      <w:numFmt w:val="bullet"/>
      <w:lvlText w:val=""/>
      <w:lvlJc w:val="left"/>
      <w:pPr>
        <w:ind w:left="5352" w:hanging="360"/>
      </w:pPr>
      <w:rPr>
        <w:rFonts w:hint="default" w:ascii="Symbol" w:hAnsi="Symbol"/>
      </w:rPr>
    </w:lvl>
    <w:lvl w:ilvl="7" w:tentative="0">
      <w:start w:val="1"/>
      <w:numFmt w:val="bullet"/>
      <w:lvlText w:val="o"/>
      <w:lvlJc w:val="left"/>
      <w:pPr>
        <w:ind w:left="6072" w:hanging="360"/>
      </w:pPr>
      <w:rPr>
        <w:rFonts w:hint="default" w:ascii="Courier New" w:hAnsi="Courier New"/>
      </w:rPr>
    </w:lvl>
    <w:lvl w:ilvl="8" w:tentative="0">
      <w:start w:val="1"/>
      <w:numFmt w:val="bullet"/>
      <w:lvlText w:val=""/>
      <w:lvlJc w:val="left"/>
      <w:pPr>
        <w:ind w:left="6792" w:hanging="360"/>
      </w:pPr>
      <w:rPr>
        <w:rFonts w:hint="default" w:ascii="Wingdings" w:hAnsi="Wingdings"/>
      </w:rPr>
    </w:lvl>
  </w:abstractNum>
  <w:abstractNum w:abstractNumId="3">
    <w:nsid w:val="11202BD8"/>
    <w:multiLevelType w:val="multilevel"/>
    <w:tmpl w:val="11202BD8"/>
    <w:lvl w:ilvl="0" w:tentative="0">
      <w:start w:val="1"/>
      <w:numFmt w:val="bullet"/>
      <w:lvlText w:val=""/>
      <w:lvlJc w:val="left"/>
      <w:pPr>
        <w:ind w:left="1800" w:hanging="360"/>
      </w:pPr>
      <w:rPr>
        <w:rFonts w:hint="default" w:ascii="Wingdings 2" w:hAnsi="Wingdings 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4">
    <w:nsid w:val="1A5573DB"/>
    <w:multiLevelType w:val="multilevel"/>
    <w:tmpl w:val="1A5573DB"/>
    <w:lvl w:ilvl="0" w:tentative="0">
      <w:start w:val="1"/>
      <w:numFmt w:val="bullet"/>
      <w:lvlText w:val=""/>
      <w:lvlJc w:val="left"/>
      <w:pPr>
        <w:ind w:left="720" w:hanging="360"/>
      </w:pPr>
      <w:rPr>
        <w:rFonts w:hint="default" w:ascii="Wingdings 2" w:hAnsi="Wingdings 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BB38618"/>
    <w:multiLevelType w:val="singleLevel"/>
    <w:tmpl w:val="3BB3861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50917EF0"/>
    <w:multiLevelType w:val="multilevel"/>
    <w:tmpl w:val="50917EF0"/>
    <w:lvl w:ilvl="0" w:tentative="0">
      <w:start w:val="1"/>
      <w:numFmt w:val="bullet"/>
      <w:lvlText w:val=""/>
      <w:lvlJc w:val="left"/>
      <w:pPr>
        <w:ind w:left="720" w:hanging="360"/>
      </w:pPr>
      <w:rPr>
        <w:rFonts w:hint="default" w:ascii="Wingdings 2" w:hAnsi="Wingdings 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27976BC"/>
    <w:multiLevelType w:val="multilevel"/>
    <w:tmpl w:val="627976BC"/>
    <w:lvl w:ilvl="0" w:tentative="0">
      <w:start w:val="1"/>
      <w:numFmt w:val="bullet"/>
      <w:lvlText w:val=""/>
      <w:lvlJc w:val="left"/>
      <w:pPr>
        <w:ind w:left="720" w:hanging="360"/>
      </w:pPr>
      <w:rPr>
        <w:rFonts w:hint="default" w:ascii="Wingdings 2" w:hAnsi="Wingdings 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2FA61D0"/>
    <w:multiLevelType w:val="multilevel"/>
    <w:tmpl w:val="62FA61D0"/>
    <w:lvl w:ilvl="0" w:tentative="0">
      <w:start w:val="1"/>
      <w:numFmt w:val="bullet"/>
      <w:lvlText w:val=""/>
      <w:lvlJc w:val="left"/>
      <w:pPr>
        <w:ind w:left="2160" w:hanging="360"/>
      </w:pPr>
      <w:rPr>
        <w:rFonts w:hint="default" w:ascii="Wingdings 2" w:hAnsi="Wingdings 2"/>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9">
    <w:nsid w:val="6B79191E"/>
    <w:multiLevelType w:val="singleLevel"/>
    <w:tmpl w:val="6B79191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6E323578"/>
    <w:multiLevelType w:val="multilevel"/>
    <w:tmpl w:val="6E323578"/>
    <w:lvl w:ilvl="0" w:tentative="0">
      <w:start w:val="1"/>
      <w:numFmt w:val="bullet"/>
      <w:lvlText w:val=""/>
      <w:lvlJc w:val="left"/>
      <w:pPr>
        <w:ind w:left="720" w:hanging="360"/>
      </w:pPr>
      <w:rPr>
        <w:rFonts w:hint="default" w:ascii="Wingdings 2" w:hAnsi="Wingdings 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EE266A5"/>
    <w:multiLevelType w:val="multilevel"/>
    <w:tmpl w:val="7EE266A5"/>
    <w:lvl w:ilvl="0" w:tentative="0">
      <w:start w:val="1"/>
      <w:numFmt w:val="bullet"/>
      <w:lvlText w:val=""/>
      <w:lvlJc w:val="left"/>
      <w:pPr>
        <w:ind w:left="1800" w:hanging="360"/>
      </w:pPr>
      <w:rPr>
        <w:rFonts w:hint="default" w:ascii="Wingdings 2" w:hAnsi="Wingdings 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num w:numId="1">
    <w:abstractNumId w:val="1"/>
  </w:num>
  <w:num w:numId="2">
    <w:abstractNumId w:val="7"/>
  </w:num>
  <w:num w:numId="3">
    <w:abstractNumId w:val="6"/>
  </w:num>
  <w:num w:numId="4">
    <w:abstractNumId w:val="0"/>
  </w:num>
  <w:num w:numId="5">
    <w:abstractNumId w:val="9"/>
  </w:num>
  <w:num w:numId="6">
    <w:abstractNumId w:val="5"/>
  </w:num>
  <w:num w:numId="7">
    <w:abstractNumId w:val="4"/>
  </w:num>
  <w:num w:numId="8">
    <w:abstractNumId w:val="10"/>
  </w:num>
  <w:num w:numId="9">
    <w:abstractNumId w:val="11"/>
  </w:num>
  <w:num w:numId="10">
    <w:abstractNumId w:val="8"/>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D5"/>
    <w:rsid w:val="00006FAC"/>
    <w:rsid w:val="00057E86"/>
    <w:rsid w:val="000A48BA"/>
    <w:rsid w:val="00103C95"/>
    <w:rsid w:val="001642C5"/>
    <w:rsid w:val="001A19D1"/>
    <w:rsid w:val="00223CA1"/>
    <w:rsid w:val="00236ED5"/>
    <w:rsid w:val="002A4D32"/>
    <w:rsid w:val="003705E2"/>
    <w:rsid w:val="003D4855"/>
    <w:rsid w:val="00402DC7"/>
    <w:rsid w:val="00486316"/>
    <w:rsid w:val="004C6BE3"/>
    <w:rsid w:val="004E4CE1"/>
    <w:rsid w:val="005C7491"/>
    <w:rsid w:val="0065296A"/>
    <w:rsid w:val="00681E4E"/>
    <w:rsid w:val="00691414"/>
    <w:rsid w:val="006E34AF"/>
    <w:rsid w:val="0072171D"/>
    <w:rsid w:val="007807C9"/>
    <w:rsid w:val="007900E1"/>
    <w:rsid w:val="007C3BBB"/>
    <w:rsid w:val="00825501"/>
    <w:rsid w:val="009134E9"/>
    <w:rsid w:val="00937B30"/>
    <w:rsid w:val="00956CA7"/>
    <w:rsid w:val="009D2208"/>
    <w:rsid w:val="009E68F7"/>
    <w:rsid w:val="00A72505"/>
    <w:rsid w:val="00AD76DC"/>
    <w:rsid w:val="00C509DE"/>
    <w:rsid w:val="00DA4B81"/>
    <w:rsid w:val="00E26DE2"/>
    <w:rsid w:val="00E40AD0"/>
    <w:rsid w:val="00EB329F"/>
    <w:rsid w:val="00EB7947"/>
    <w:rsid w:val="00FB4E42"/>
    <w:rsid w:val="00FD1EF5"/>
    <w:rsid w:val="00FF1D9F"/>
    <w:rsid w:val="01625CD9"/>
    <w:rsid w:val="08C95635"/>
    <w:rsid w:val="0F3E0C99"/>
    <w:rsid w:val="19286E68"/>
    <w:rsid w:val="1A140605"/>
    <w:rsid w:val="1A9435DC"/>
    <w:rsid w:val="2C052C62"/>
    <w:rsid w:val="2CED2FC4"/>
    <w:rsid w:val="32320465"/>
    <w:rsid w:val="47BC650E"/>
    <w:rsid w:val="4BA32A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vi-VN" w:eastAsia="en-US" w:bidi="ar-SA"/>
      <w14:ligatures w14:val="none"/>
    </w:rPr>
  </w:style>
  <w:style w:type="paragraph" w:styleId="2">
    <w:name w:val="heading 1"/>
    <w:basedOn w:val="1"/>
    <w:next w:val="1"/>
    <w:link w:val="22"/>
    <w:qFormat/>
    <w:uiPriority w:val="9"/>
    <w:pPr>
      <w:keepNext/>
      <w:keepLines/>
      <w:spacing w:before="360" w:after="80"/>
      <w:outlineLvl w:val="0"/>
    </w:pPr>
    <w:rPr>
      <w:rFonts w:eastAsiaTheme="majorEastAsia" w:cstheme="majorBidi"/>
      <w:b/>
      <w:color w:val="FFFFFF" w:themeColor="background1"/>
      <w:szCs w:val="40"/>
      <w14:textFill>
        <w14:solidFill>
          <w14:schemeClr w14:val="bg1"/>
        </w14:solidFill>
      </w14:textFill>
    </w:rPr>
  </w:style>
  <w:style w:type="paragraph" w:styleId="3">
    <w:name w:val="heading 2"/>
    <w:basedOn w:val="1"/>
    <w:next w:val="1"/>
    <w:link w:val="23"/>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4"/>
    <w:semiHidden/>
    <w:unhideWhenUsed/>
    <w:qFormat/>
    <w:uiPriority w:val="9"/>
    <w:pPr>
      <w:keepNext/>
      <w:keepLines/>
      <w:spacing w:before="160" w:after="80"/>
      <w:outlineLvl w:val="2"/>
    </w:pPr>
    <w:rPr>
      <w:rFonts w:asciiTheme="minorHAnsi" w:hAnsiTheme="minorHAnsi" w:eastAsiaTheme="majorEastAsia" w:cstheme="majorBidi"/>
      <w:color w:val="2F5597" w:themeColor="accent1" w:themeShade="BF"/>
      <w:sz w:val="28"/>
      <w:szCs w:val="28"/>
    </w:rPr>
  </w:style>
  <w:style w:type="paragraph" w:styleId="5">
    <w:name w:val="heading 4"/>
    <w:basedOn w:val="1"/>
    <w:next w:val="1"/>
    <w:link w:val="25"/>
    <w:semiHidden/>
    <w:unhideWhenUsed/>
    <w:qFormat/>
    <w:uiPriority w:val="9"/>
    <w:pPr>
      <w:keepNext/>
      <w:keepLines/>
      <w:spacing w:before="80" w:after="40"/>
      <w:outlineLvl w:val="3"/>
    </w:pPr>
    <w:rPr>
      <w:rFonts w:asciiTheme="minorHAnsi" w:hAnsiTheme="minorHAnsi" w:eastAsiaTheme="majorEastAsia" w:cstheme="majorBidi"/>
      <w:i/>
      <w:iCs/>
      <w:color w:val="2F5597" w:themeColor="accent1" w:themeShade="BF"/>
    </w:rPr>
  </w:style>
  <w:style w:type="paragraph" w:styleId="6">
    <w:name w:val="heading 5"/>
    <w:basedOn w:val="1"/>
    <w:next w:val="1"/>
    <w:link w:val="26"/>
    <w:semiHidden/>
    <w:unhideWhenUsed/>
    <w:qFormat/>
    <w:uiPriority w:val="9"/>
    <w:pPr>
      <w:keepNext/>
      <w:keepLines/>
      <w:spacing w:before="80" w:after="40"/>
      <w:outlineLvl w:val="4"/>
    </w:pPr>
    <w:rPr>
      <w:rFonts w:asciiTheme="minorHAnsi" w:hAnsiTheme="minorHAnsi" w:eastAsiaTheme="majorEastAsia" w:cstheme="majorBidi"/>
      <w:color w:val="2F5597" w:themeColor="accent1" w:themeShade="BF"/>
    </w:rPr>
  </w:style>
  <w:style w:type="paragraph" w:styleId="7">
    <w:name w:val="heading 6"/>
    <w:basedOn w:val="1"/>
    <w:next w:val="1"/>
    <w:link w:val="27"/>
    <w:semiHidden/>
    <w:unhideWhenUsed/>
    <w:qFormat/>
    <w:uiPriority w:val="9"/>
    <w:pPr>
      <w:keepNext/>
      <w:keepLines/>
      <w:spacing w:before="40" w:after="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8"/>
    <w:semiHidden/>
    <w:unhideWhenUsed/>
    <w:qFormat/>
    <w:uiPriority w:val="9"/>
    <w:pPr>
      <w:keepNext/>
      <w:keepLines/>
      <w:spacing w:before="40" w:after="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spacing w:after="0"/>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0"/>
    <w:semiHidden/>
    <w:unhideWhenUsed/>
    <w:qFormat/>
    <w:uiPriority w:val="9"/>
    <w:pPr>
      <w:keepNext/>
      <w:keepLines/>
      <w:spacing w:after="0"/>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42"/>
    <w:unhideWhenUsed/>
    <w:qFormat/>
    <w:uiPriority w:val="99"/>
    <w:pPr>
      <w:spacing w:after="120" w:line="240" w:lineRule="auto"/>
    </w:pPr>
    <w:rPr>
      <w:rFonts w:ascii="VNI-Times" w:hAnsi="VNI-Times" w:eastAsia="Times New Roman" w:cs="Times New Roman"/>
      <w:sz w:val="24"/>
      <w:szCs w:val="24"/>
      <w:lang w:val="en-US"/>
    </w:rPr>
  </w:style>
  <w:style w:type="paragraph" w:styleId="14">
    <w:name w:val="footer"/>
    <w:basedOn w:val="1"/>
    <w:link w:val="41"/>
    <w:unhideWhenUsed/>
    <w:qFormat/>
    <w:uiPriority w:val="99"/>
    <w:pPr>
      <w:tabs>
        <w:tab w:val="center" w:pos="4513"/>
        <w:tab w:val="right" w:pos="9026"/>
      </w:tabs>
      <w:spacing w:after="0" w:line="240" w:lineRule="auto"/>
    </w:pPr>
  </w:style>
  <w:style w:type="paragraph" w:styleId="15">
    <w:name w:val="header"/>
    <w:basedOn w:val="1"/>
    <w:link w:val="40"/>
    <w:unhideWhenUsed/>
    <w:qFormat/>
    <w:uiPriority w:val="99"/>
    <w:pPr>
      <w:tabs>
        <w:tab w:val="center" w:pos="4513"/>
        <w:tab w:val="right" w:pos="9026"/>
      </w:tabs>
      <w:spacing w:after="0" w:line="240" w:lineRule="auto"/>
    </w:pPr>
  </w:style>
  <w:style w:type="paragraph" w:styleId="16">
    <w:name w:val="Normal (Web)"/>
    <w:basedOn w:val="1"/>
    <w:semiHidden/>
    <w:unhideWhenUsed/>
    <w:qFormat/>
    <w:uiPriority w:val="99"/>
    <w:pPr>
      <w:spacing w:before="0" w:beforeAutospacing="1" w:after="0" w:afterAutospacing="1"/>
      <w:ind w:left="0" w:right="0"/>
      <w:jc w:val="left"/>
    </w:pPr>
    <w:rPr>
      <w:kern w:val="0"/>
      <w:sz w:val="24"/>
      <w:szCs w:val="24"/>
      <w:lang w:val="en-US" w:eastAsia="zh-CN" w:bidi="ar"/>
    </w:rPr>
  </w:style>
  <w:style w:type="character" w:styleId="17">
    <w:name w:val="Strong"/>
    <w:basedOn w:val="11"/>
    <w:qFormat/>
    <w:uiPriority w:val="22"/>
    <w:rPr>
      <w:b/>
      <w:bCs/>
    </w:rPr>
  </w:style>
  <w:style w:type="paragraph" w:styleId="18">
    <w:name w:val="Subtitle"/>
    <w:basedOn w:val="1"/>
    <w:next w:val="1"/>
    <w:link w:val="32"/>
    <w:qFormat/>
    <w:uiPriority w:val="11"/>
    <w:pPr>
      <w:spacing w:after="160"/>
    </w:pPr>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9">
    <w:name w:val="Table Grid"/>
    <w:basedOn w:val="12"/>
    <w:qFormat/>
    <w:uiPriority w:val="39"/>
    <w:pPr>
      <w:spacing w:after="0" w:line="240" w:lineRule="auto"/>
    </w:pPr>
    <w:rPr>
      <w:rFonts w:ascii="Calibri" w:hAnsi="Calibri" w:eastAsia="SimSun" w:cs="Times New Roman"/>
      <w:sz w:val="20"/>
      <w:szCs w:val="20"/>
      <w:lang w:val="en-US" w:eastAsia="zh-CN"/>
      <w14:ligatures w14:val="non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0">
    <w:name w:val="Title"/>
    <w:basedOn w:val="1"/>
    <w:next w:val="1"/>
    <w:link w:val="31"/>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21">
    <w:name w:val="No Spacing"/>
    <w:qFormat/>
    <w:uiPriority w:val="1"/>
    <w:pPr>
      <w:spacing w:after="0" w:line="259" w:lineRule="auto"/>
      <w:jc w:val="center"/>
    </w:pPr>
    <w:rPr>
      <w:rFonts w:ascii="Cambria" w:hAnsi="Cambria" w:eastAsiaTheme="minorHAnsi" w:cstheme="minorBidi"/>
      <w:b/>
      <w:sz w:val="44"/>
      <w:szCs w:val="22"/>
      <w:lang w:val="vi-VN" w:eastAsia="en-US" w:bidi="ar-SA"/>
      <w14:ligatures w14:val="standardContextual"/>
    </w:rPr>
  </w:style>
  <w:style w:type="character" w:customStyle="1" w:styleId="22">
    <w:name w:val="Đầu đề 1 Char"/>
    <w:basedOn w:val="11"/>
    <w:link w:val="2"/>
    <w:qFormat/>
    <w:uiPriority w:val="9"/>
    <w:rPr>
      <w:rFonts w:ascii="Cambria" w:hAnsi="Cambria" w:eastAsiaTheme="majorEastAsia" w:cstheme="majorBidi"/>
      <w:b/>
      <w:color w:val="FFFFFF" w:themeColor="background1"/>
      <w:sz w:val="24"/>
      <w:szCs w:val="40"/>
      <w14:textFill>
        <w14:solidFill>
          <w14:schemeClr w14:val="bg1"/>
        </w14:solidFill>
      </w14:textFill>
    </w:rPr>
  </w:style>
  <w:style w:type="character" w:customStyle="1" w:styleId="23">
    <w:name w:val="Đầu đề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4">
    <w:name w:val="Đầu đề 3 Char"/>
    <w:basedOn w:val="11"/>
    <w:link w:val="4"/>
    <w:semiHidden/>
    <w:qFormat/>
    <w:uiPriority w:val="9"/>
    <w:rPr>
      <w:rFonts w:eastAsiaTheme="majorEastAsia" w:cstheme="majorBidi"/>
      <w:color w:val="2F5597" w:themeColor="accent1" w:themeShade="BF"/>
      <w:sz w:val="28"/>
      <w:szCs w:val="28"/>
    </w:rPr>
  </w:style>
  <w:style w:type="character" w:customStyle="1" w:styleId="25">
    <w:name w:val="Đầu đề 4 Char"/>
    <w:basedOn w:val="11"/>
    <w:link w:val="5"/>
    <w:semiHidden/>
    <w:qFormat/>
    <w:uiPriority w:val="9"/>
    <w:rPr>
      <w:rFonts w:eastAsiaTheme="majorEastAsia" w:cstheme="majorBidi"/>
      <w:i/>
      <w:iCs/>
      <w:color w:val="2F5597" w:themeColor="accent1" w:themeShade="BF"/>
      <w:sz w:val="24"/>
    </w:rPr>
  </w:style>
  <w:style w:type="character" w:customStyle="1" w:styleId="26">
    <w:name w:val="Đầu đề 5 Char"/>
    <w:basedOn w:val="11"/>
    <w:link w:val="6"/>
    <w:semiHidden/>
    <w:qFormat/>
    <w:uiPriority w:val="9"/>
    <w:rPr>
      <w:rFonts w:eastAsiaTheme="majorEastAsia" w:cstheme="majorBidi"/>
      <w:color w:val="2F5597" w:themeColor="accent1" w:themeShade="BF"/>
      <w:sz w:val="24"/>
    </w:rPr>
  </w:style>
  <w:style w:type="character" w:customStyle="1" w:styleId="27">
    <w:name w:val="Đầu đề 6 Char"/>
    <w:basedOn w:val="11"/>
    <w:link w:val="7"/>
    <w:semiHidden/>
    <w:qFormat/>
    <w:uiPriority w:val="9"/>
    <w:rPr>
      <w:rFonts w:eastAsiaTheme="majorEastAsia" w:cstheme="majorBidi"/>
      <w:i/>
      <w:iCs/>
      <w:color w:val="595959" w:themeColor="text1" w:themeTint="A6"/>
      <w:sz w:val="24"/>
      <w14:textFill>
        <w14:solidFill>
          <w14:schemeClr w14:val="tx1">
            <w14:lumMod w14:val="65000"/>
            <w14:lumOff w14:val="35000"/>
          </w14:schemeClr>
        </w14:solidFill>
      </w14:textFill>
    </w:rPr>
  </w:style>
  <w:style w:type="character" w:customStyle="1" w:styleId="28">
    <w:name w:val="Đầu đề 7 Char"/>
    <w:basedOn w:val="11"/>
    <w:link w:val="8"/>
    <w:semiHidden/>
    <w:qFormat/>
    <w:uiPriority w:val="9"/>
    <w:rPr>
      <w:rFonts w:eastAsiaTheme="majorEastAsia" w:cstheme="majorBidi"/>
      <w:color w:val="595959" w:themeColor="text1" w:themeTint="A6"/>
      <w:sz w:val="24"/>
      <w14:textFill>
        <w14:solidFill>
          <w14:schemeClr w14:val="tx1">
            <w14:lumMod w14:val="65000"/>
            <w14:lumOff w14:val="35000"/>
          </w14:schemeClr>
        </w14:solidFill>
      </w14:textFill>
    </w:rPr>
  </w:style>
  <w:style w:type="character" w:customStyle="1" w:styleId="29">
    <w:name w:val="Đầu đề 8 Char"/>
    <w:basedOn w:val="11"/>
    <w:link w:val="9"/>
    <w:semiHidden/>
    <w:qFormat/>
    <w:uiPriority w:val="9"/>
    <w:rPr>
      <w:rFonts w:eastAsiaTheme="majorEastAsia" w:cstheme="majorBidi"/>
      <w:i/>
      <w:iCs/>
      <w:color w:val="262626" w:themeColor="text1" w:themeTint="D9"/>
      <w:sz w:val="24"/>
      <w14:textFill>
        <w14:solidFill>
          <w14:schemeClr w14:val="tx1">
            <w14:lumMod w14:val="85000"/>
            <w14:lumOff w14:val="15000"/>
          </w14:schemeClr>
        </w14:solidFill>
      </w14:textFill>
    </w:rPr>
  </w:style>
  <w:style w:type="character" w:customStyle="1" w:styleId="30">
    <w:name w:val="Đầu đề 9 Char"/>
    <w:basedOn w:val="11"/>
    <w:link w:val="10"/>
    <w:semiHidden/>
    <w:qFormat/>
    <w:uiPriority w:val="9"/>
    <w:rPr>
      <w:rFonts w:eastAsiaTheme="majorEastAsia" w:cstheme="majorBidi"/>
      <w:color w:val="262626" w:themeColor="text1" w:themeTint="D9"/>
      <w:sz w:val="24"/>
      <w14:textFill>
        <w14:solidFill>
          <w14:schemeClr w14:val="tx1">
            <w14:lumMod w14:val="85000"/>
            <w14:lumOff w14:val="15000"/>
          </w14:schemeClr>
        </w14:solidFill>
      </w14:textFill>
    </w:rPr>
  </w:style>
  <w:style w:type="character" w:customStyle="1" w:styleId="31">
    <w:name w:val="Tiêu đề Char"/>
    <w:basedOn w:val="11"/>
    <w:link w:val="20"/>
    <w:qFormat/>
    <w:uiPriority w:val="10"/>
    <w:rPr>
      <w:rFonts w:asciiTheme="majorHAnsi" w:hAnsiTheme="majorHAnsi" w:eastAsiaTheme="majorEastAsia" w:cstheme="majorBidi"/>
      <w:spacing w:val="-10"/>
      <w:kern w:val="28"/>
      <w:sz w:val="56"/>
      <w:szCs w:val="56"/>
    </w:rPr>
  </w:style>
  <w:style w:type="character" w:customStyle="1" w:styleId="32">
    <w:name w:val="Tiêu đề phụ Char"/>
    <w:basedOn w:val="11"/>
    <w:link w:val="1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Lời trích dẫn Char"/>
    <w:basedOn w:val="11"/>
    <w:link w:val="33"/>
    <w:qFormat/>
    <w:uiPriority w:val="29"/>
    <w:rPr>
      <w:rFonts w:ascii="Cambria" w:hAnsi="Cambria"/>
      <w:i/>
      <w:iCs/>
      <w:color w:val="404040" w:themeColor="text1" w:themeTint="BF"/>
      <w:sz w:val="24"/>
      <w14:textFill>
        <w14:solidFill>
          <w14:schemeClr w14:val="tx1">
            <w14:lumMod w14:val="75000"/>
            <w14:lumOff w14:val="25000"/>
          </w14:schemeClr>
        </w14:solidFill>
      </w14:textFill>
    </w:rPr>
  </w:style>
  <w:style w:type="paragraph" w:styleId="35">
    <w:name w:val="List Paragraph"/>
    <w:basedOn w:val="1"/>
    <w:link w:val="43"/>
    <w:qFormat/>
    <w:uiPriority w:val="34"/>
    <w:pPr>
      <w:ind w:left="720"/>
      <w:contextualSpacing/>
    </w:pPr>
  </w:style>
  <w:style w:type="character" w:customStyle="1" w:styleId="36">
    <w:name w:val="Intense Emphasis"/>
    <w:basedOn w:val="11"/>
    <w:qFormat/>
    <w:uiPriority w:val="21"/>
    <w:rPr>
      <w:i/>
      <w:iCs/>
      <w:color w:val="2F5597" w:themeColor="accent1" w:themeShade="BF"/>
    </w:rPr>
  </w:style>
  <w:style w:type="paragraph" w:styleId="37">
    <w:name w:val="Intense Quote"/>
    <w:basedOn w:val="1"/>
    <w:next w:val="1"/>
    <w:link w:val="38"/>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8">
    <w:name w:val="Nháy kép Đậm Char"/>
    <w:basedOn w:val="11"/>
    <w:link w:val="37"/>
    <w:qFormat/>
    <w:uiPriority w:val="30"/>
    <w:rPr>
      <w:rFonts w:ascii="Cambria" w:hAnsi="Cambria"/>
      <w:i/>
      <w:iCs/>
      <w:color w:val="2F5597" w:themeColor="accent1" w:themeShade="BF"/>
      <w:sz w:val="24"/>
    </w:rPr>
  </w:style>
  <w:style w:type="character" w:customStyle="1" w:styleId="39">
    <w:name w:val="Intense Reference"/>
    <w:basedOn w:val="11"/>
    <w:qFormat/>
    <w:uiPriority w:val="32"/>
    <w:rPr>
      <w:b/>
      <w:bCs/>
      <w:smallCaps/>
      <w:color w:val="2F5597" w:themeColor="accent1" w:themeShade="BF"/>
      <w:spacing w:val="5"/>
    </w:rPr>
  </w:style>
  <w:style w:type="character" w:customStyle="1" w:styleId="40">
    <w:name w:val="Đầu trang Char"/>
    <w:basedOn w:val="11"/>
    <w:link w:val="15"/>
    <w:qFormat/>
    <w:uiPriority w:val="99"/>
    <w:rPr>
      <w:rFonts w:ascii="Cambria" w:hAnsi="Cambria"/>
      <w:sz w:val="24"/>
    </w:rPr>
  </w:style>
  <w:style w:type="character" w:customStyle="1" w:styleId="41">
    <w:name w:val="Chân trang Char"/>
    <w:basedOn w:val="11"/>
    <w:link w:val="14"/>
    <w:qFormat/>
    <w:uiPriority w:val="99"/>
    <w:rPr>
      <w:rFonts w:ascii="Cambria" w:hAnsi="Cambria"/>
      <w:sz w:val="24"/>
    </w:rPr>
  </w:style>
  <w:style w:type="character" w:customStyle="1" w:styleId="42">
    <w:name w:val="Thân Văn bản Char"/>
    <w:basedOn w:val="11"/>
    <w:link w:val="13"/>
    <w:qFormat/>
    <w:uiPriority w:val="99"/>
    <w:rPr>
      <w:rFonts w:ascii="VNI-Times" w:hAnsi="VNI-Times" w:eastAsia="Times New Roman" w:cs="Times New Roman"/>
      <w:sz w:val="24"/>
      <w:szCs w:val="24"/>
      <w:lang w:val="en-US"/>
      <w14:ligatures w14:val="none"/>
    </w:rPr>
  </w:style>
  <w:style w:type="character" w:customStyle="1" w:styleId="43">
    <w:name w:val="Đoạn của Danh sách Char"/>
    <w:link w:val="35"/>
    <w:qFormat/>
    <w:locked/>
    <w:uiPriority w:val="34"/>
    <w:rPr>
      <w:rFonts w:ascii="Calibri" w:hAnsi="Calibri" w:eastAsia="Calibri" w:cs="Calibri"/>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datastoreItem>
</file>

<file path=docProps/app.xml><?xml version="1.0" encoding="utf-8"?>
<Properties xmlns="http://schemas.openxmlformats.org/officeDocument/2006/extended-properties" xmlns:vt="http://schemas.openxmlformats.org/officeDocument/2006/docPropsVTypes">
  <Template>Normal</Template>
  <Pages>6</Pages>
  <Words>143</Words>
  <Characters>820</Characters>
  <Lines>6</Lines>
  <Paragraphs>1</Paragraphs>
  <TotalTime>2</TotalTime>
  <ScaleCrop>false</ScaleCrop>
  <LinksUpToDate>false</LinksUpToDate>
  <CharactersWithSpaces>962</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2025-04-17T04:49:00Z</dcterms:created>
  <dc:creator>Điều Nhật Minh</dc:creator>
  <cp:lastModifiedBy>DT Mỵ</cp:lastModifiedBy>
  <dcterms:modified xsi:type="dcterms:W3CDTF">2025-11-10T04:48:22Z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A4AA7482672140E9A918CD02DE5D35F0_12</vt:lpwstr>
  </property>
</Properties>
</file>